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AFC" w:rsidRPr="0035781F" w:rsidRDefault="006E7AFC" w:rsidP="0012320D">
      <w:pPr>
        <w:spacing w:before="160"/>
        <w:jc w:val="center"/>
        <w:rPr>
          <w:b/>
          <w:sz w:val="28"/>
          <w:szCs w:val="28"/>
        </w:rPr>
      </w:pPr>
      <w:bookmarkStart w:id="0" w:name="_GoBack"/>
      <w:bookmarkEnd w:id="0"/>
      <w:r w:rsidRPr="0035781F">
        <w:rPr>
          <w:b/>
          <w:sz w:val="28"/>
          <w:szCs w:val="28"/>
        </w:rPr>
        <w:t>ЗАКЛЮЧЕНИЕ</w:t>
      </w:r>
      <w:r w:rsidRPr="0035781F">
        <w:rPr>
          <w:b/>
          <w:sz w:val="28"/>
          <w:szCs w:val="28"/>
        </w:rPr>
        <w:br/>
        <w:t>счетной палаты Тульской области по результатам внешней проверки</w:t>
      </w:r>
    </w:p>
    <w:p w:rsidR="006E7AFC" w:rsidRPr="0035781F" w:rsidRDefault="006E7AFC" w:rsidP="006E7AFC">
      <w:pPr>
        <w:jc w:val="center"/>
        <w:rPr>
          <w:b/>
          <w:sz w:val="28"/>
          <w:szCs w:val="28"/>
        </w:rPr>
      </w:pPr>
      <w:r w:rsidRPr="0035781F">
        <w:rPr>
          <w:b/>
          <w:sz w:val="28"/>
          <w:szCs w:val="28"/>
        </w:rPr>
        <w:t>годового отчета об исполнении бюджета Тульской области</w:t>
      </w:r>
    </w:p>
    <w:p w:rsidR="006E7AFC" w:rsidRPr="0035781F" w:rsidRDefault="006E7AFC" w:rsidP="00FC72EF">
      <w:pPr>
        <w:spacing w:after="120"/>
        <w:jc w:val="center"/>
        <w:rPr>
          <w:b/>
          <w:sz w:val="28"/>
          <w:szCs w:val="28"/>
        </w:rPr>
      </w:pPr>
      <w:r w:rsidRPr="0035781F">
        <w:rPr>
          <w:b/>
          <w:sz w:val="28"/>
          <w:szCs w:val="28"/>
        </w:rPr>
        <w:t>за 201</w:t>
      </w:r>
      <w:r w:rsidR="0035781F" w:rsidRPr="0035781F">
        <w:rPr>
          <w:b/>
          <w:sz w:val="28"/>
          <w:szCs w:val="28"/>
        </w:rPr>
        <w:t>5</w:t>
      </w:r>
      <w:r w:rsidRPr="0035781F">
        <w:rPr>
          <w:b/>
          <w:sz w:val="28"/>
          <w:szCs w:val="28"/>
        </w:rPr>
        <w:t xml:space="preserve"> год</w:t>
      </w:r>
    </w:p>
    <w:p w:rsidR="00C330C8" w:rsidRPr="00C330C8" w:rsidRDefault="003969A4" w:rsidP="00C330C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</w:t>
      </w:r>
      <w:r w:rsidR="006E7AFC" w:rsidRPr="0035781F">
        <w:rPr>
          <w:sz w:val="28"/>
          <w:szCs w:val="28"/>
        </w:rPr>
        <w:t>аключение подготовлено счетной палатой Тульской области во исполнение статьи 264.4 Бюджетного кодекса Российской Федерации, статьи 30 Закона Тульской области «О бюджетном процессе в Тульской области», статьи 8 Закона Тульской области «О счетной палате Тульской области»</w:t>
      </w:r>
      <w:r w:rsidRPr="00C330C8">
        <w:rPr>
          <w:sz w:val="28"/>
          <w:szCs w:val="28"/>
        </w:rPr>
        <w:t>и на основании Стандарта внешнего государственного финансового контроля</w:t>
      </w:r>
      <w:r w:rsidR="00C330C8" w:rsidRPr="00C330C8">
        <w:rPr>
          <w:sz w:val="28"/>
          <w:szCs w:val="28"/>
        </w:rPr>
        <w:t xml:space="preserve"> СФК 61  «Проведение внешней проверки годового отчета об исполнении бюджета Тульской области» (утвержден решением коллегией счетной палаты Тульской области 28 марта 2014 года).</w:t>
      </w:r>
    </w:p>
    <w:p w:rsidR="00ED4ABB" w:rsidRPr="00775FC5" w:rsidRDefault="00ED4ABB" w:rsidP="00C330C8">
      <w:pPr>
        <w:spacing w:before="120"/>
        <w:ind w:firstLine="709"/>
        <w:jc w:val="both"/>
        <w:rPr>
          <w:spacing w:val="-2"/>
          <w:sz w:val="28"/>
          <w:szCs w:val="28"/>
        </w:rPr>
      </w:pPr>
      <w:r w:rsidRPr="0035781F">
        <w:rPr>
          <w:spacing w:val="-2"/>
          <w:sz w:val="28"/>
          <w:szCs w:val="28"/>
        </w:rPr>
        <w:t xml:space="preserve">Годовой отчет об исполнении бюджета области за 2015 год представлен в счетную </w:t>
      </w:r>
      <w:r w:rsidRPr="00775FC5">
        <w:rPr>
          <w:spacing w:val="-2"/>
          <w:sz w:val="28"/>
          <w:szCs w:val="28"/>
        </w:rPr>
        <w:t>палату в за</w:t>
      </w:r>
      <w:r w:rsidR="003969A4">
        <w:rPr>
          <w:spacing w:val="-2"/>
          <w:sz w:val="28"/>
          <w:szCs w:val="28"/>
        </w:rPr>
        <w:t xml:space="preserve">конодательно установленный срок. </w:t>
      </w:r>
      <w:r w:rsidRPr="00775FC5">
        <w:rPr>
          <w:spacing w:val="-2"/>
          <w:sz w:val="28"/>
          <w:szCs w:val="28"/>
        </w:rPr>
        <w:t xml:space="preserve">Документы и материалы, представленные одновременно с </w:t>
      </w:r>
      <w:r w:rsidR="0005090E">
        <w:rPr>
          <w:spacing w:val="-2"/>
          <w:sz w:val="28"/>
          <w:szCs w:val="28"/>
        </w:rPr>
        <w:t xml:space="preserve">Годовым </w:t>
      </w:r>
      <w:r w:rsidRPr="00775FC5">
        <w:rPr>
          <w:spacing w:val="-2"/>
          <w:sz w:val="28"/>
          <w:szCs w:val="28"/>
        </w:rPr>
        <w:t>отчетом, соответствуют перечню, установленному ч. 2 ст. 30 Закона Тульской области «О бюджетном процессе в Тульской области».</w:t>
      </w:r>
    </w:p>
    <w:p w:rsidR="00ED4ABB" w:rsidRDefault="00ED4ABB" w:rsidP="000A490A">
      <w:pPr>
        <w:pStyle w:val="Style36"/>
        <w:widowControl/>
        <w:tabs>
          <w:tab w:val="left" w:pos="1276"/>
        </w:tabs>
        <w:spacing w:before="120" w:line="240" w:lineRule="auto"/>
        <w:ind w:firstLine="709"/>
        <w:rPr>
          <w:rStyle w:val="FontStyle425"/>
          <w:spacing w:val="-4"/>
          <w:sz w:val="28"/>
          <w:szCs w:val="28"/>
        </w:rPr>
      </w:pPr>
      <w:r w:rsidRPr="008902EA">
        <w:rPr>
          <w:rStyle w:val="FontStyle425"/>
          <w:spacing w:val="-4"/>
          <w:sz w:val="28"/>
          <w:szCs w:val="28"/>
        </w:rPr>
        <w:t xml:space="preserve">Законом </w:t>
      </w:r>
      <w:r>
        <w:rPr>
          <w:rStyle w:val="FontStyle425"/>
          <w:spacing w:val="-4"/>
          <w:sz w:val="28"/>
          <w:szCs w:val="28"/>
        </w:rPr>
        <w:t>о</w:t>
      </w:r>
      <w:r w:rsidRPr="008902EA">
        <w:rPr>
          <w:rStyle w:val="FontStyle425"/>
          <w:spacing w:val="-4"/>
          <w:sz w:val="28"/>
          <w:szCs w:val="28"/>
        </w:rPr>
        <w:t xml:space="preserve"> бюджете Тульской области на 2015 год (в редакции от </w:t>
      </w:r>
      <w:r>
        <w:rPr>
          <w:rStyle w:val="FontStyle425"/>
          <w:spacing w:val="-4"/>
          <w:sz w:val="28"/>
          <w:szCs w:val="28"/>
        </w:rPr>
        <w:t>02</w:t>
      </w:r>
      <w:r w:rsidRPr="008902EA">
        <w:rPr>
          <w:rStyle w:val="FontStyle425"/>
          <w:spacing w:val="-4"/>
          <w:sz w:val="28"/>
          <w:szCs w:val="28"/>
        </w:rPr>
        <w:t>.12.201</w:t>
      </w:r>
      <w:r>
        <w:rPr>
          <w:rStyle w:val="FontStyle425"/>
          <w:spacing w:val="-4"/>
          <w:sz w:val="28"/>
          <w:szCs w:val="28"/>
        </w:rPr>
        <w:t>4</w:t>
      </w:r>
      <w:r w:rsidRPr="008902EA">
        <w:rPr>
          <w:rStyle w:val="FontStyle425"/>
          <w:spacing w:val="-4"/>
          <w:sz w:val="28"/>
          <w:szCs w:val="28"/>
        </w:rPr>
        <w:t xml:space="preserve">) доходы бюджета области на 2015 год установлены в сумме </w:t>
      </w:r>
      <w:r>
        <w:rPr>
          <w:rStyle w:val="FontStyle425"/>
          <w:spacing w:val="-4"/>
          <w:sz w:val="28"/>
          <w:szCs w:val="28"/>
        </w:rPr>
        <w:t>54 974 712,8</w:t>
      </w:r>
      <w:r w:rsidRPr="008902EA">
        <w:rPr>
          <w:rStyle w:val="FontStyle425"/>
          <w:spacing w:val="-4"/>
          <w:sz w:val="28"/>
          <w:szCs w:val="28"/>
        </w:rPr>
        <w:t xml:space="preserve"> тыс. рублей; расходы </w:t>
      </w:r>
      <w:r w:rsidRPr="00C30CB9">
        <w:rPr>
          <w:rStyle w:val="FontStyle425"/>
          <w:spacing w:val="-4"/>
          <w:sz w:val="28"/>
          <w:szCs w:val="28"/>
        </w:rPr>
        <w:t>бюджета области – в сумме 57 902 185,9 тыс. рублей, дефицит бюджета области – 2 927 473,1 тыс. рублей (6,4% к объему доходов бюджета области без учета утвержденного объема безвозмездных поступлений).</w:t>
      </w:r>
    </w:p>
    <w:p w:rsidR="00ED4ABB" w:rsidRDefault="00ED4ABB" w:rsidP="000A490A">
      <w:pPr>
        <w:pStyle w:val="Style36"/>
        <w:widowControl/>
        <w:tabs>
          <w:tab w:val="left" w:pos="1276"/>
        </w:tabs>
        <w:spacing w:line="240" w:lineRule="auto"/>
        <w:ind w:firstLine="709"/>
        <w:rPr>
          <w:rStyle w:val="FontStyle425"/>
          <w:spacing w:val="-4"/>
          <w:sz w:val="28"/>
          <w:szCs w:val="28"/>
        </w:rPr>
      </w:pPr>
      <w:r w:rsidRPr="008902EA">
        <w:rPr>
          <w:rStyle w:val="FontStyle425"/>
          <w:spacing w:val="-4"/>
          <w:sz w:val="28"/>
          <w:szCs w:val="28"/>
        </w:rPr>
        <w:t>В течение</w:t>
      </w:r>
      <w:r w:rsidRPr="004F2E15">
        <w:rPr>
          <w:rStyle w:val="FontStyle425"/>
          <w:spacing w:val="-4"/>
          <w:sz w:val="28"/>
          <w:szCs w:val="28"/>
        </w:rPr>
        <w:t xml:space="preserve"> 2015 года изменения в Закон </w:t>
      </w:r>
      <w:r>
        <w:rPr>
          <w:rStyle w:val="FontStyle425"/>
          <w:spacing w:val="-4"/>
          <w:sz w:val="28"/>
          <w:szCs w:val="28"/>
        </w:rPr>
        <w:t xml:space="preserve">о бюджете </w:t>
      </w:r>
      <w:r w:rsidRPr="004F2E15">
        <w:rPr>
          <w:rStyle w:val="FontStyle425"/>
          <w:spacing w:val="-4"/>
          <w:sz w:val="28"/>
          <w:szCs w:val="28"/>
        </w:rPr>
        <w:t>Тульской области</w:t>
      </w:r>
      <w:r>
        <w:rPr>
          <w:rStyle w:val="FontStyle425"/>
          <w:spacing w:val="-4"/>
          <w:sz w:val="28"/>
          <w:szCs w:val="28"/>
        </w:rPr>
        <w:t xml:space="preserve"> на</w:t>
      </w:r>
      <w:r w:rsidRPr="004F2E15">
        <w:rPr>
          <w:rStyle w:val="FontStyle425"/>
          <w:spacing w:val="-4"/>
          <w:sz w:val="28"/>
          <w:szCs w:val="28"/>
        </w:rPr>
        <w:t xml:space="preserve"> 2015 год вносились 7 раз</w:t>
      </w:r>
      <w:r>
        <w:rPr>
          <w:rStyle w:val="FontStyle425"/>
          <w:spacing w:val="-4"/>
          <w:sz w:val="28"/>
          <w:szCs w:val="28"/>
        </w:rPr>
        <w:t xml:space="preserve"> (в том числе доходы и расходы изменялись 6 раз)</w:t>
      </w:r>
      <w:r w:rsidR="001A6CC5">
        <w:rPr>
          <w:rStyle w:val="FontStyle425"/>
          <w:spacing w:val="-4"/>
          <w:sz w:val="28"/>
          <w:szCs w:val="28"/>
        </w:rPr>
        <w:t>.</w:t>
      </w:r>
    </w:p>
    <w:p w:rsidR="00ED4ABB" w:rsidRDefault="00ED4ABB" w:rsidP="000A490A">
      <w:pPr>
        <w:pStyle w:val="Style36"/>
        <w:widowControl/>
        <w:tabs>
          <w:tab w:val="left" w:pos="1276"/>
        </w:tabs>
        <w:spacing w:line="240" w:lineRule="auto"/>
        <w:ind w:firstLine="709"/>
        <w:rPr>
          <w:rStyle w:val="FontStyle425"/>
          <w:spacing w:val="-4"/>
          <w:sz w:val="28"/>
          <w:szCs w:val="28"/>
        </w:rPr>
      </w:pPr>
      <w:r>
        <w:rPr>
          <w:rStyle w:val="FontStyle425"/>
          <w:spacing w:val="-4"/>
          <w:sz w:val="28"/>
          <w:szCs w:val="28"/>
        </w:rPr>
        <w:t>В результате уточнений основные параметры бюджета области составили:</w:t>
      </w:r>
    </w:p>
    <w:p w:rsidR="00ED4ABB" w:rsidRDefault="00ED4ABB" w:rsidP="000A490A">
      <w:pPr>
        <w:pStyle w:val="Style36"/>
        <w:widowControl/>
        <w:tabs>
          <w:tab w:val="left" w:pos="1276"/>
        </w:tabs>
        <w:spacing w:line="240" w:lineRule="auto"/>
        <w:ind w:firstLine="709"/>
        <w:rPr>
          <w:rStyle w:val="FontStyle425"/>
          <w:spacing w:val="-4"/>
          <w:sz w:val="28"/>
          <w:szCs w:val="28"/>
        </w:rPr>
      </w:pPr>
      <w:r>
        <w:rPr>
          <w:rStyle w:val="FontStyle425"/>
          <w:spacing w:val="-4"/>
          <w:sz w:val="28"/>
          <w:szCs w:val="28"/>
        </w:rPr>
        <w:t>доходы – 61 947 938,2 тыс. рублей (были увеличены на 6 973 225,4 тыс. рублей, или на 12,7%</w:t>
      </w:r>
      <w:r w:rsidRPr="004F2E15">
        <w:rPr>
          <w:spacing w:val="-4"/>
          <w:sz w:val="28"/>
          <w:szCs w:val="28"/>
        </w:rPr>
        <w:t>, относительно первоначально утвержденного показателя</w:t>
      </w:r>
      <w:r>
        <w:rPr>
          <w:rStyle w:val="FontStyle425"/>
          <w:spacing w:val="-4"/>
          <w:sz w:val="28"/>
          <w:szCs w:val="28"/>
        </w:rPr>
        <w:t>);</w:t>
      </w:r>
    </w:p>
    <w:p w:rsidR="00ED4ABB" w:rsidRPr="002B6A8E" w:rsidRDefault="00ED4ABB" w:rsidP="000A490A">
      <w:pPr>
        <w:pStyle w:val="Style36"/>
        <w:widowControl/>
        <w:tabs>
          <w:tab w:val="left" w:pos="1276"/>
        </w:tabs>
        <w:spacing w:line="240" w:lineRule="auto"/>
        <w:ind w:firstLine="709"/>
        <w:rPr>
          <w:sz w:val="28"/>
          <w:szCs w:val="28"/>
        </w:rPr>
      </w:pPr>
      <w:r w:rsidRPr="002B6A8E">
        <w:rPr>
          <w:rStyle w:val="FontStyle425"/>
          <w:sz w:val="28"/>
          <w:szCs w:val="28"/>
        </w:rPr>
        <w:t>расходы–</w:t>
      </w:r>
      <w:r w:rsidRPr="002B6A8E">
        <w:rPr>
          <w:sz w:val="28"/>
          <w:szCs w:val="28"/>
        </w:rPr>
        <w:t>64 924 251,6тыс.рублей</w:t>
      </w:r>
      <w:r w:rsidRPr="002B6A8E">
        <w:rPr>
          <w:sz w:val="28"/>
        </w:rPr>
        <w:t xml:space="preserve"> (были увеличены </w:t>
      </w:r>
      <w:r w:rsidRPr="002B6A8E">
        <w:rPr>
          <w:sz w:val="28"/>
          <w:szCs w:val="28"/>
        </w:rPr>
        <w:t>на 7 022 065,7тыс.рублей, или на 12,1</w:t>
      </w:r>
      <w:r w:rsidR="001A6CC5" w:rsidRPr="002B6A8E">
        <w:rPr>
          <w:sz w:val="28"/>
          <w:szCs w:val="28"/>
        </w:rPr>
        <w:t>%</w:t>
      </w:r>
      <w:r w:rsidRPr="002B6A8E">
        <w:rPr>
          <w:sz w:val="28"/>
          <w:szCs w:val="28"/>
        </w:rPr>
        <w:t>);</w:t>
      </w:r>
    </w:p>
    <w:p w:rsidR="00ED4ABB" w:rsidRDefault="00ED4ABB" w:rsidP="000A490A">
      <w:pPr>
        <w:pStyle w:val="Style36"/>
        <w:widowControl/>
        <w:tabs>
          <w:tab w:val="left" w:pos="1276"/>
        </w:tabs>
        <w:spacing w:line="240" w:lineRule="auto"/>
        <w:ind w:firstLine="709"/>
        <w:rPr>
          <w:rStyle w:val="FontStyle425"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дефицит –2 976 313,</w:t>
      </w:r>
      <w:r w:rsidRPr="00911BF8">
        <w:rPr>
          <w:rStyle w:val="FontStyle425"/>
          <w:sz w:val="28"/>
          <w:szCs w:val="28"/>
        </w:rPr>
        <w:t>4 тыс. рублей</w:t>
      </w:r>
      <w:r w:rsidRPr="00911BF8">
        <w:rPr>
          <w:rStyle w:val="FontStyle425"/>
          <w:spacing w:val="-4"/>
          <w:sz w:val="28"/>
          <w:szCs w:val="28"/>
        </w:rPr>
        <w:t xml:space="preserve"> (6,2%</w:t>
      </w:r>
      <w:r w:rsidRPr="008902EA">
        <w:rPr>
          <w:rStyle w:val="FontStyle425"/>
          <w:spacing w:val="-4"/>
          <w:sz w:val="28"/>
          <w:szCs w:val="28"/>
        </w:rPr>
        <w:t xml:space="preserve"> к объему доходов бюджета области без учета утвержденного объема безвозмездных поступлений)</w:t>
      </w:r>
      <w:r>
        <w:rPr>
          <w:rStyle w:val="FontStyle425"/>
          <w:spacing w:val="-4"/>
          <w:sz w:val="28"/>
          <w:szCs w:val="28"/>
        </w:rPr>
        <w:t>.</w:t>
      </w:r>
    </w:p>
    <w:p w:rsidR="00ED4ABB" w:rsidRDefault="00ED4ABB" w:rsidP="00DB78A6">
      <w:pPr>
        <w:tabs>
          <w:tab w:val="left" w:pos="1276"/>
        </w:tabs>
        <w:spacing w:before="12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Общий объем бюджетных ассигнований, утвержденных уточненной </w:t>
      </w:r>
      <w:r w:rsidRPr="000748AD">
        <w:rPr>
          <w:sz w:val="28"/>
          <w:szCs w:val="28"/>
        </w:rPr>
        <w:t>Сводной</w:t>
      </w:r>
      <w:r w:rsidRPr="004F2E15">
        <w:rPr>
          <w:sz w:val="28"/>
          <w:szCs w:val="28"/>
        </w:rPr>
        <w:t xml:space="preserve"> бюджетной росписью на 2015 год</w:t>
      </w:r>
      <w:r>
        <w:rPr>
          <w:sz w:val="28"/>
          <w:szCs w:val="28"/>
        </w:rPr>
        <w:t>, составляет</w:t>
      </w:r>
      <w:r w:rsidRPr="004F2E15">
        <w:rPr>
          <w:sz w:val="28"/>
          <w:szCs w:val="28"/>
        </w:rPr>
        <w:t xml:space="preserve"> 65 065 609,7 тыс. рублей</w:t>
      </w:r>
      <w:r>
        <w:rPr>
          <w:sz w:val="28"/>
          <w:szCs w:val="28"/>
        </w:rPr>
        <w:t xml:space="preserve">, что </w:t>
      </w:r>
      <w:r w:rsidRPr="004F2E15">
        <w:rPr>
          <w:sz w:val="28"/>
          <w:szCs w:val="28"/>
        </w:rPr>
        <w:t>на 141 358,1тыс. рублей, или на 0,2%</w:t>
      </w:r>
      <w:r>
        <w:rPr>
          <w:sz w:val="28"/>
          <w:szCs w:val="28"/>
        </w:rPr>
        <w:t xml:space="preserve">, больше </w:t>
      </w:r>
      <w:r w:rsidRPr="004F2E15">
        <w:rPr>
          <w:sz w:val="28"/>
          <w:szCs w:val="28"/>
        </w:rPr>
        <w:t>объем</w:t>
      </w:r>
      <w:r>
        <w:rPr>
          <w:sz w:val="28"/>
          <w:szCs w:val="28"/>
        </w:rPr>
        <w:t>а</w:t>
      </w:r>
      <w:r w:rsidRPr="004F2E15">
        <w:rPr>
          <w:sz w:val="28"/>
          <w:szCs w:val="28"/>
        </w:rPr>
        <w:t xml:space="preserve"> бюджетных </w:t>
      </w:r>
      <w:r>
        <w:rPr>
          <w:sz w:val="28"/>
          <w:szCs w:val="28"/>
        </w:rPr>
        <w:t>ассигнований, утвержденных</w:t>
      </w:r>
      <w:r w:rsidRPr="004F2E1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4F2E15">
        <w:rPr>
          <w:sz w:val="28"/>
          <w:szCs w:val="28"/>
        </w:rPr>
        <w:t xml:space="preserve"> о бюджете Тульской области на 2015 год</w:t>
      </w:r>
      <w:r>
        <w:rPr>
          <w:sz w:val="28"/>
          <w:szCs w:val="28"/>
        </w:rPr>
        <w:t>. Отклонение обусловлено поступ</w:t>
      </w:r>
      <w:r w:rsidR="00DB78A6">
        <w:rPr>
          <w:sz w:val="28"/>
          <w:szCs w:val="28"/>
        </w:rPr>
        <w:t>лением</w:t>
      </w:r>
      <w:r>
        <w:rPr>
          <w:sz w:val="28"/>
          <w:szCs w:val="28"/>
        </w:rPr>
        <w:t xml:space="preserve"> позже последнего уточнения бюджета области целевы</w:t>
      </w:r>
      <w:r w:rsidR="00DB78A6">
        <w:rPr>
          <w:sz w:val="28"/>
          <w:szCs w:val="28"/>
        </w:rPr>
        <w:t xml:space="preserve">х </w:t>
      </w:r>
      <w:r>
        <w:rPr>
          <w:sz w:val="28"/>
          <w:szCs w:val="28"/>
        </w:rPr>
        <w:t xml:space="preserve">средств, в том числе из </w:t>
      </w:r>
      <w:r w:rsidRPr="004F2E15">
        <w:rPr>
          <w:sz w:val="28"/>
          <w:szCs w:val="28"/>
        </w:rPr>
        <w:t>федерального бюджета;</w:t>
      </w:r>
      <w:r w:rsidR="00415E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4F2E15">
        <w:rPr>
          <w:sz w:val="28"/>
          <w:szCs w:val="28"/>
        </w:rPr>
        <w:t>Территориального фонда обязательного медицинского страхования Тульской области;</w:t>
      </w:r>
      <w:r w:rsidR="00415E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</w:t>
      </w:r>
      <w:r w:rsidRPr="004F2E15">
        <w:rPr>
          <w:sz w:val="28"/>
          <w:szCs w:val="28"/>
        </w:rPr>
        <w:t>Пенсионного фонда Российской Федерации;</w:t>
      </w:r>
      <w:r w:rsidR="00415E4F">
        <w:rPr>
          <w:sz w:val="28"/>
          <w:szCs w:val="28"/>
        </w:rPr>
        <w:t xml:space="preserve"> </w:t>
      </w:r>
      <w:r w:rsidRPr="004F2E15">
        <w:rPr>
          <w:sz w:val="28"/>
          <w:szCs w:val="28"/>
        </w:rPr>
        <w:t>от организаций и физических лиц.</w:t>
      </w:r>
    </w:p>
    <w:p w:rsidR="00565420" w:rsidRDefault="00565420" w:rsidP="00565420">
      <w:pPr>
        <w:pStyle w:val="Style36"/>
        <w:widowControl/>
        <w:tabs>
          <w:tab w:val="left" w:pos="1276"/>
        </w:tabs>
        <w:spacing w:before="120" w:line="240" w:lineRule="auto"/>
        <w:ind w:firstLine="709"/>
        <w:rPr>
          <w:rStyle w:val="FontStyle425"/>
          <w:spacing w:val="-4"/>
          <w:sz w:val="28"/>
          <w:szCs w:val="28"/>
        </w:rPr>
      </w:pPr>
      <w:r w:rsidRPr="00D839DB">
        <w:rPr>
          <w:sz w:val="28"/>
          <w:szCs w:val="28"/>
        </w:rPr>
        <w:lastRenderedPageBreak/>
        <w:t>В нарушение положения БК РФ в лимиты бюджетных обязательств  на 20</w:t>
      </w:r>
      <w:r>
        <w:rPr>
          <w:sz w:val="28"/>
          <w:szCs w:val="28"/>
        </w:rPr>
        <w:t>1</w:t>
      </w:r>
      <w:r w:rsidRPr="00D839DB">
        <w:rPr>
          <w:sz w:val="28"/>
          <w:szCs w:val="28"/>
        </w:rPr>
        <w:t>5 год включены</w:t>
      </w:r>
      <w:r w:rsidRPr="004F2E15">
        <w:rPr>
          <w:sz w:val="28"/>
          <w:szCs w:val="28"/>
        </w:rPr>
        <w:t xml:space="preserve"> расходы на исполнение публичных нормативных обязательств</w:t>
      </w:r>
      <w:r w:rsidR="00415E4F">
        <w:rPr>
          <w:sz w:val="28"/>
          <w:szCs w:val="28"/>
        </w:rPr>
        <w:t xml:space="preserve"> </w:t>
      </w:r>
      <w:r w:rsidRPr="004F2E15">
        <w:rPr>
          <w:sz w:val="28"/>
          <w:szCs w:val="28"/>
        </w:rPr>
        <w:t>в сумме 8 438 210,8 тыс. рублей.</w:t>
      </w:r>
    </w:p>
    <w:p w:rsidR="00565420" w:rsidRDefault="00565420" w:rsidP="00565420">
      <w:pPr>
        <w:pStyle w:val="a4"/>
        <w:tabs>
          <w:tab w:val="left" w:pos="993"/>
          <w:tab w:val="left" w:pos="1276"/>
        </w:tabs>
        <w:ind w:left="0" w:firstLine="709"/>
        <w:contextualSpacing w:val="0"/>
        <w:jc w:val="both"/>
        <w:rPr>
          <w:bCs/>
          <w:spacing w:val="-4"/>
          <w:sz w:val="28"/>
          <w:szCs w:val="28"/>
        </w:rPr>
      </w:pPr>
      <w:r>
        <w:rPr>
          <w:sz w:val="28"/>
          <w:szCs w:val="28"/>
        </w:rPr>
        <w:t xml:space="preserve">При внесении изменений </w:t>
      </w:r>
      <w:r w:rsidRPr="00093A34">
        <w:rPr>
          <w:sz w:val="28"/>
          <w:szCs w:val="28"/>
        </w:rPr>
        <w:t xml:space="preserve">в показатели Сводной </w:t>
      </w:r>
      <w:r>
        <w:rPr>
          <w:sz w:val="28"/>
          <w:szCs w:val="28"/>
        </w:rPr>
        <w:t xml:space="preserve">бюджетной </w:t>
      </w:r>
      <w:r w:rsidRPr="00093A34">
        <w:rPr>
          <w:sz w:val="28"/>
          <w:szCs w:val="28"/>
        </w:rPr>
        <w:t xml:space="preserve">росписи </w:t>
      </w:r>
      <w:r>
        <w:rPr>
          <w:sz w:val="28"/>
          <w:szCs w:val="28"/>
        </w:rPr>
        <w:t>были допущены отдельные нарушения бюджетного законодательства (по четырем ГРБС, на сумму 28 195,5 тыс. рублей).</w:t>
      </w:r>
    </w:p>
    <w:p w:rsidR="00ED4ABB" w:rsidRPr="004F2E15" w:rsidRDefault="00ED4ABB" w:rsidP="002B6A8E">
      <w:pPr>
        <w:tabs>
          <w:tab w:val="left" w:pos="1276"/>
        </w:tabs>
        <w:spacing w:before="120"/>
        <w:ind w:firstLine="709"/>
        <w:jc w:val="both"/>
        <w:rPr>
          <w:spacing w:val="-2"/>
          <w:sz w:val="28"/>
          <w:szCs w:val="28"/>
        </w:rPr>
      </w:pPr>
      <w:r w:rsidRPr="00AE22C5">
        <w:rPr>
          <w:rStyle w:val="FontStyle425"/>
          <w:spacing w:val="-4"/>
          <w:sz w:val="28"/>
          <w:szCs w:val="28"/>
        </w:rPr>
        <w:t>Согласно</w:t>
      </w:r>
      <w:r w:rsidRPr="004F2E15">
        <w:rPr>
          <w:rStyle w:val="FontStyle425"/>
          <w:spacing w:val="-4"/>
          <w:sz w:val="28"/>
          <w:szCs w:val="28"/>
        </w:rPr>
        <w:t xml:space="preserve"> данным</w:t>
      </w:r>
      <w:r w:rsidRPr="004F2E15">
        <w:rPr>
          <w:sz w:val="28"/>
          <w:szCs w:val="28"/>
        </w:rPr>
        <w:t xml:space="preserve"> Годового отчета </w:t>
      </w:r>
      <w:r w:rsidRPr="004F2E15">
        <w:rPr>
          <w:spacing w:val="-2"/>
          <w:sz w:val="28"/>
          <w:szCs w:val="28"/>
        </w:rPr>
        <w:t xml:space="preserve">исполнение бюджета области </w:t>
      </w:r>
      <w:r w:rsidRPr="004F2E15">
        <w:rPr>
          <w:sz w:val="28"/>
          <w:szCs w:val="28"/>
        </w:rPr>
        <w:t>за 2015 год</w:t>
      </w:r>
      <w:r w:rsidRPr="004F2E15">
        <w:rPr>
          <w:spacing w:val="-2"/>
          <w:sz w:val="28"/>
          <w:szCs w:val="28"/>
        </w:rPr>
        <w:t xml:space="preserve"> сложилось следующим образом:</w:t>
      </w:r>
    </w:p>
    <w:p w:rsidR="00ED4ABB" w:rsidRPr="004F2E15" w:rsidRDefault="00ED4ABB" w:rsidP="00730893">
      <w:pPr>
        <w:tabs>
          <w:tab w:val="left" w:pos="1276"/>
          <w:tab w:val="num" w:pos="2858"/>
        </w:tabs>
        <w:spacing w:before="40"/>
        <w:ind w:firstLine="709"/>
        <w:jc w:val="both"/>
        <w:rPr>
          <w:spacing w:val="-4"/>
          <w:sz w:val="28"/>
          <w:szCs w:val="28"/>
        </w:rPr>
      </w:pPr>
      <w:r w:rsidRPr="00AE22C5">
        <w:rPr>
          <w:i/>
          <w:spacing w:val="-4"/>
          <w:sz w:val="28"/>
          <w:szCs w:val="28"/>
        </w:rPr>
        <w:t>доходы бюджета области</w:t>
      </w:r>
      <w:r w:rsidRPr="00AE22C5">
        <w:rPr>
          <w:spacing w:val="-4"/>
          <w:sz w:val="28"/>
          <w:szCs w:val="28"/>
        </w:rPr>
        <w:t xml:space="preserve"> – </w:t>
      </w:r>
      <w:r w:rsidRPr="00AE22C5">
        <w:rPr>
          <w:sz w:val="28"/>
          <w:szCs w:val="28"/>
        </w:rPr>
        <w:t>61 920 464,5</w:t>
      </w:r>
      <w:r w:rsidRPr="00AE22C5">
        <w:rPr>
          <w:spacing w:val="-4"/>
          <w:sz w:val="28"/>
          <w:szCs w:val="28"/>
        </w:rPr>
        <w:t xml:space="preserve"> тыс. рублей, что на 27 473,7 тыс. рублей (на 0,04%) меньше объема доходов, утверж</w:t>
      </w:r>
      <w:r w:rsidRPr="004F2E15">
        <w:rPr>
          <w:spacing w:val="-4"/>
          <w:sz w:val="28"/>
          <w:szCs w:val="28"/>
        </w:rPr>
        <w:t>денного Законом о бюджете Тульской области на 2015 год;</w:t>
      </w:r>
    </w:p>
    <w:p w:rsidR="00ED4ABB" w:rsidRPr="004F2E15" w:rsidRDefault="00ED4ABB" w:rsidP="00730893">
      <w:pPr>
        <w:tabs>
          <w:tab w:val="left" w:pos="1276"/>
          <w:tab w:val="num" w:pos="2858"/>
        </w:tabs>
        <w:spacing w:before="40"/>
        <w:ind w:firstLine="709"/>
        <w:jc w:val="both"/>
        <w:rPr>
          <w:spacing w:val="-4"/>
          <w:sz w:val="28"/>
          <w:szCs w:val="28"/>
        </w:rPr>
      </w:pPr>
      <w:r w:rsidRPr="004F2E15">
        <w:rPr>
          <w:i/>
          <w:spacing w:val="-4"/>
          <w:sz w:val="28"/>
          <w:szCs w:val="28"/>
        </w:rPr>
        <w:t>расходы бюджета области</w:t>
      </w:r>
      <w:r w:rsidRPr="004F2E15">
        <w:rPr>
          <w:spacing w:val="-4"/>
          <w:sz w:val="28"/>
          <w:szCs w:val="28"/>
        </w:rPr>
        <w:t xml:space="preserve"> – 61</w:t>
      </w:r>
      <w:r w:rsidR="00DB78A6">
        <w:rPr>
          <w:spacing w:val="-4"/>
          <w:sz w:val="28"/>
          <w:szCs w:val="28"/>
        </w:rPr>
        <w:t> </w:t>
      </w:r>
      <w:r w:rsidRPr="004F2E15">
        <w:rPr>
          <w:spacing w:val="-4"/>
          <w:sz w:val="28"/>
          <w:szCs w:val="28"/>
        </w:rPr>
        <w:t>780</w:t>
      </w:r>
      <w:r w:rsidR="00DB78A6">
        <w:rPr>
          <w:spacing w:val="-4"/>
          <w:sz w:val="28"/>
          <w:szCs w:val="28"/>
        </w:rPr>
        <w:t> </w:t>
      </w:r>
      <w:r w:rsidRPr="004F2E15">
        <w:rPr>
          <w:spacing w:val="-4"/>
          <w:sz w:val="28"/>
          <w:szCs w:val="28"/>
        </w:rPr>
        <w:t>283,5 тыс. рублей, что на 3 143 968,1 тыс. рублей (на 4,8%) ниже объема расходов, утвержденного Законом о бюджете Тульской области на 201</w:t>
      </w:r>
      <w:r w:rsidR="00DE59AB">
        <w:rPr>
          <w:spacing w:val="-4"/>
          <w:sz w:val="28"/>
          <w:szCs w:val="28"/>
        </w:rPr>
        <w:t>5</w:t>
      </w:r>
      <w:r w:rsidRPr="004F2E15">
        <w:rPr>
          <w:spacing w:val="-4"/>
          <w:sz w:val="28"/>
          <w:szCs w:val="28"/>
        </w:rPr>
        <w:t xml:space="preserve"> год, и на 3 285 326,2 тыс. рублей (на 5%) ниже объема расходов, утвержденного уточненной </w:t>
      </w:r>
      <w:r w:rsidR="00DE59AB">
        <w:rPr>
          <w:spacing w:val="-4"/>
          <w:sz w:val="28"/>
          <w:szCs w:val="28"/>
        </w:rPr>
        <w:t>С</w:t>
      </w:r>
      <w:r w:rsidRPr="004F2E15">
        <w:rPr>
          <w:spacing w:val="-4"/>
          <w:sz w:val="28"/>
          <w:szCs w:val="28"/>
        </w:rPr>
        <w:t>водной бюджетной росписью (планового показателя, отраженного в Годовом отчете</w:t>
      </w:r>
      <w:r>
        <w:rPr>
          <w:spacing w:val="-4"/>
          <w:sz w:val="28"/>
          <w:szCs w:val="28"/>
        </w:rPr>
        <w:t xml:space="preserve"> в соответствии с Инструкцией №191н</w:t>
      </w:r>
      <w:r w:rsidRPr="004F2E15">
        <w:rPr>
          <w:spacing w:val="-4"/>
          <w:sz w:val="28"/>
          <w:szCs w:val="28"/>
        </w:rPr>
        <w:t>).</w:t>
      </w:r>
    </w:p>
    <w:p w:rsidR="00ED4ABB" w:rsidRPr="004F2E15" w:rsidRDefault="00ED4ABB" w:rsidP="00730893">
      <w:pPr>
        <w:spacing w:before="40"/>
        <w:ind w:firstLine="709"/>
        <w:jc w:val="both"/>
        <w:rPr>
          <w:spacing w:val="-4"/>
          <w:sz w:val="28"/>
          <w:szCs w:val="28"/>
        </w:rPr>
      </w:pPr>
      <w:r w:rsidRPr="004F2E15">
        <w:rPr>
          <w:spacing w:val="-4"/>
          <w:sz w:val="28"/>
          <w:szCs w:val="28"/>
        </w:rPr>
        <w:t>Бюджет области в 2015 году исполнен с превышением доходов над расходами (профицитом) в сумме 140 181,0 тыс. рублей.</w:t>
      </w:r>
    </w:p>
    <w:p w:rsidR="00ED4ABB" w:rsidRPr="00A43114" w:rsidRDefault="00ED4ABB" w:rsidP="002B6A8E">
      <w:pPr>
        <w:pStyle w:val="Style36"/>
        <w:widowControl/>
        <w:tabs>
          <w:tab w:val="left" w:pos="1276"/>
        </w:tabs>
        <w:spacing w:before="120" w:line="240" w:lineRule="auto"/>
        <w:ind w:firstLine="709"/>
        <w:rPr>
          <w:rStyle w:val="FontStyle425"/>
          <w:spacing w:val="-4"/>
          <w:sz w:val="28"/>
          <w:szCs w:val="28"/>
        </w:rPr>
      </w:pPr>
      <w:r w:rsidRPr="00EE343B">
        <w:rPr>
          <w:rStyle w:val="FontStyle425"/>
          <w:spacing w:val="-4"/>
          <w:sz w:val="28"/>
          <w:szCs w:val="28"/>
        </w:rPr>
        <w:t>Налоговые</w:t>
      </w:r>
      <w:r w:rsidRPr="00A43114">
        <w:rPr>
          <w:rStyle w:val="FontStyle425"/>
          <w:spacing w:val="-4"/>
          <w:sz w:val="28"/>
          <w:szCs w:val="28"/>
        </w:rPr>
        <w:t xml:space="preserve"> и неналоговые доходы бюджета области составили </w:t>
      </w:r>
      <w:r w:rsidRPr="00A43114">
        <w:rPr>
          <w:sz w:val="28"/>
        </w:rPr>
        <w:t>47 790 406,2 тыс.</w:t>
      </w:r>
      <w:r w:rsidRPr="00A43114">
        <w:t> </w:t>
      </w:r>
      <w:r w:rsidRPr="00A43114">
        <w:rPr>
          <w:sz w:val="28"/>
        </w:rPr>
        <w:t>рублей</w:t>
      </w:r>
      <w:r w:rsidRPr="00A43114">
        <w:rPr>
          <w:rStyle w:val="FontStyle425"/>
          <w:spacing w:val="-4"/>
          <w:sz w:val="28"/>
          <w:szCs w:val="28"/>
        </w:rPr>
        <w:t xml:space="preserve">, что на 55 676,1 тыс. рублей (или на 0,1%) больше годового прогнозного показателя, учтенного в уточненном объеме доходов бюджета области. </w:t>
      </w:r>
    </w:p>
    <w:p w:rsidR="00ED4ABB" w:rsidRPr="00A43114" w:rsidRDefault="00ED4ABB" w:rsidP="00ED4ABB">
      <w:pPr>
        <w:ind w:firstLine="709"/>
        <w:jc w:val="both"/>
        <w:rPr>
          <w:sz w:val="28"/>
          <w:szCs w:val="28"/>
        </w:rPr>
      </w:pPr>
      <w:r w:rsidRPr="00A43114">
        <w:rPr>
          <w:sz w:val="28"/>
          <w:szCs w:val="28"/>
        </w:rPr>
        <w:t>В поступлениях налоговых и неналоговых доходов бюджета области 92% обеспечили следующие налоги: налог на прибыль организаций – 35,5% (16 973 271,8 тыс. рублей), налог на доходы физических лиц – 29,2% (13 976 571,</w:t>
      </w:r>
      <w:r w:rsidR="00400FA1">
        <w:rPr>
          <w:sz w:val="28"/>
          <w:szCs w:val="28"/>
        </w:rPr>
        <w:t>6</w:t>
      </w:r>
      <w:r w:rsidRPr="00A43114">
        <w:rPr>
          <w:sz w:val="28"/>
          <w:szCs w:val="28"/>
        </w:rPr>
        <w:t> тыс. рублей), акцизы – 19,1% (9 110 120,5 тыс. рублей); налог на имущество организаций – 8,2% (3 927 579,4 тыс.</w:t>
      </w:r>
      <w:r w:rsidRPr="00A43114">
        <w:t> </w:t>
      </w:r>
      <w:r w:rsidRPr="00A43114">
        <w:rPr>
          <w:sz w:val="28"/>
          <w:szCs w:val="28"/>
        </w:rPr>
        <w:t xml:space="preserve">рублей). </w:t>
      </w:r>
    </w:p>
    <w:p w:rsidR="00ED4ABB" w:rsidRDefault="00592503" w:rsidP="000A490A">
      <w:pPr>
        <w:pStyle w:val="Style36"/>
        <w:widowControl/>
        <w:tabs>
          <w:tab w:val="left" w:pos="1276"/>
        </w:tabs>
        <w:spacing w:before="200" w:line="240" w:lineRule="auto"/>
        <w:ind w:firstLine="709"/>
        <w:rPr>
          <w:spacing w:val="-4"/>
          <w:sz w:val="28"/>
          <w:szCs w:val="28"/>
        </w:rPr>
      </w:pPr>
      <w:r>
        <w:rPr>
          <w:rStyle w:val="FontStyle425"/>
          <w:spacing w:val="-4"/>
          <w:sz w:val="28"/>
          <w:szCs w:val="28"/>
        </w:rPr>
        <w:t xml:space="preserve">В </w:t>
      </w:r>
      <w:r w:rsidR="00ED4ABB" w:rsidRPr="00C5732C">
        <w:rPr>
          <w:rStyle w:val="FontStyle425"/>
          <w:spacing w:val="-4"/>
          <w:sz w:val="28"/>
          <w:szCs w:val="28"/>
        </w:rPr>
        <w:t xml:space="preserve">2015 году поступления по налоговым и неналоговым доходам сократились к уровню 2014 года на 2 164 169,4 тыс. рублей, или на 4,3%. Значительно уменьшились поступления по акцизам </w:t>
      </w:r>
      <w:r w:rsidR="00ED4ABB" w:rsidRPr="00C5732C">
        <w:rPr>
          <w:spacing w:val="-4"/>
          <w:sz w:val="28"/>
          <w:szCs w:val="28"/>
        </w:rPr>
        <w:t>(за счет снижения объемов производства и реа</w:t>
      </w:r>
      <w:r w:rsidR="00400FA1">
        <w:rPr>
          <w:spacing w:val="-4"/>
          <w:sz w:val="28"/>
          <w:szCs w:val="28"/>
        </w:rPr>
        <w:t>лизации подакцизной продукции)</w:t>
      </w:r>
      <w:r w:rsidR="00ED4ABB" w:rsidRPr="00BF64DC">
        <w:rPr>
          <w:spacing w:val="-4"/>
          <w:sz w:val="28"/>
          <w:szCs w:val="28"/>
        </w:rPr>
        <w:t>.</w:t>
      </w:r>
    </w:p>
    <w:p w:rsidR="00ED4ABB" w:rsidRPr="00BF64DC" w:rsidRDefault="00400FA1" w:rsidP="00730893">
      <w:pPr>
        <w:pStyle w:val="Style36"/>
        <w:widowControl/>
        <w:tabs>
          <w:tab w:val="left" w:pos="1134"/>
        </w:tabs>
        <w:spacing w:line="240" w:lineRule="auto"/>
        <w:ind w:firstLine="709"/>
        <w:rPr>
          <w:spacing w:val="-4"/>
          <w:sz w:val="28"/>
          <w:szCs w:val="28"/>
        </w:rPr>
      </w:pPr>
      <w:r>
        <w:rPr>
          <w:rStyle w:val="FontStyle425"/>
          <w:spacing w:val="-4"/>
          <w:sz w:val="28"/>
          <w:szCs w:val="28"/>
        </w:rPr>
        <w:t>При этом</w:t>
      </w:r>
      <w:r w:rsidR="00ED4ABB">
        <w:rPr>
          <w:rStyle w:val="FontStyle425"/>
          <w:spacing w:val="-4"/>
          <w:sz w:val="28"/>
          <w:szCs w:val="28"/>
        </w:rPr>
        <w:t xml:space="preserve"> в</w:t>
      </w:r>
      <w:r w:rsidR="00ED4ABB" w:rsidRPr="00BF64DC">
        <w:rPr>
          <w:rStyle w:val="FontStyle425"/>
          <w:spacing w:val="-4"/>
          <w:sz w:val="28"/>
          <w:szCs w:val="28"/>
        </w:rPr>
        <w:t xml:space="preserve"> отчетном году значительно увеличились поступления</w:t>
      </w:r>
      <w:r w:rsidR="00415E4F">
        <w:rPr>
          <w:rStyle w:val="FontStyle425"/>
          <w:spacing w:val="-4"/>
          <w:sz w:val="28"/>
          <w:szCs w:val="28"/>
        </w:rPr>
        <w:t xml:space="preserve"> </w:t>
      </w:r>
      <w:r w:rsidR="00ED4ABB" w:rsidRPr="00BF64DC">
        <w:rPr>
          <w:spacing w:val="-4"/>
          <w:sz w:val="28"/>
          <w:szCs w:val="28"/>
        </w:rPr>
        <w:t>по налогу на прибыль организаций</w:t>
      </w:r>
      <w:r w:rsidR="00730893">
        <w:rPr>
          <w:spacing w:val="-4"/>
          <w:sz w:val="28"/>
          <w:szCs w:val="28"/>
        </w:rPr>
        <w:t xml:space="preserve">; </w:t>
      </w:r>
      <w:r w:rsidR="00ED4ABB" w:rsidRPr="00BF64DC">
        <w:rPr>
          <w:spacing w:val="-4"/>
          <w:sz w:val="28"/>
          <w:szCs w:val="28"/>
        </w:rPr>
        <w:t>налогу на доходы физических лиц;</w:t>
      </w:r>
      <w:r w:rsidR="00415E4F">
        <w:rPr>
          <w:spacing w:val="-4"/>
          <w:sz w:val="28"/>
          <w:szCs w:val="28"/>
        </w:rPr>
        <w:t xml:space="preserve"> </w:t>
      </w:r>
      <w:r w:rsidR="00ED4ABB" w:rsidRPr="00BF64DC">
        <w:rPr>
          <w:spacing w:val="-4"/>
          <w:sz w:val="28"/>
          <w:szCs w:val="28"/>
        </w:rPr>
        <w:t>налогам на имущество</w:t>
      </w:r>
      <w:r w:rsidR="00730893">
        <w:rPr>
          <w:spacing w:val="-4"/>
          <w:sz w:val="28"/>
          <w:szCs w:val="28"/>
        </w:rPr>
        <w:t xml:space="preserve">; </w:t>
      </w:r>
      <w:r w:rsidR="00ED4ABB" w:rsidRPr="00BF64DC">
        <w:rPr>
          <w:spacing w:val="-4"/>
          <w:sz w:val="28"/>
          <w:szCs w:val="28"/>
        </w:rPr>
        <w:t>государственной пошлин</w:t>
      </w:r>
      <w:r w:rsidR="00730893">
        <w:rPr>
          <w:spacing w:val="-4"/>
          <w:sz w:val="28"/>
          <w:szCs w:val="28"/>
        </w:rPr>
        <w:t>е.</w:t>
      </w:r>
    </w:p>
    <w:p w:rsidR="00ED4ABB" w:rsidRPr="00F95DDD" w:rsidRDefault="00ED4ABB" w:rsidP="002B6A8E">
      <w:pPr>
        <w:tabs>
          <w:tab w:val="left" w:pos="1276"/>
        </w:tabs>
        <w:spacing w:before="120"/>
        <w:ind w:firstLine="709"/>
        <w:jc w:val="both"/>
        <w:rPr>
          <w:spacing w:val="-4"/>
          <w:sz w:val="28"/>
          <w:szCs w:val="28"/>
        </w:rPr>
      </w:pPr>
      <w:r w:rsidRPr="00C5732C">
        <w:rPr>
          <w:rStyle w:val="FontStyle425"/>
          <w:sz w:val="28"/>
          <w:szCs w:val="28"/>
        </w:rPr>
        <w:t>В 2015 году безвозмездные поступления в бюджет области составили</w:t>
      </w:r>
      <w:r w:rsidRPr="00F95DDD">
        <w:rPr>
          <w:spacing w:val="-4"/>
          <w:sz w:val="28"/>
          <w:szCs w:val="28"/>
        </w:rPr>
        <w:t xml:space="preserve"> 14 130 058,3</w:t>
      </w:r>
      <w:r>
        <w:rPr>
          <w:spacing w:val="-4"/>
          <w:sz w:val="28"/>
          <w:szCs w:val="28"/>
        </w:rPr>
        <w:t> </w:t>
      </w:r>
      <w:r w:rsidRPr="00F95DDD">
        <w:rPr>
          <w:spacing w:val="-4"/>
          <w:sz w:val="28"/>
          <w:szCs w:val="28"/>
        </w:rPr>
        <w:t>тыс.</w:t>
      </w:r>
      <w:r>
        <w:rPr>
          <w:spacing w:val="-4"/>
          <w:sz w:val="28"/>
          <w:szCs w:val="28"/>
        </w:rPr>
        <w:t> </w:t>
      </w:r>
      <w:r w:rsidRPr="00F95DDD">
        <w:rPr>
          <w:spacing w:val="-4"/>
          <w:sz w:val="28"/>
          <w:szCs w:val="28"/>
        </w:rPr>
        <w:t>рублей, или 99,4% от объема, утвержденного в Законе о бюджете Тульской области на 2015 год.</w:t>
      </w:r>
    </w:p>
    <w:p w:rsidR="00ED4ABB" w:rsidRPr="004F2E15" w:rsidRDefault="00ED4ABB" w:rsidP="002B6A8E">
      <w:pPr>
        <w:tabs>
          <w:tab w:val="left" w:pos="1276"/>
        </w:tabs>
        <w:spacing w:before="120"/>
        <w:ind w:firstLine="709"/>
        <w:jc w:val="both"/>
        <w:rPr>
          <w:b/>
          <w:sz w:val="28"/>
          <w:szCs w:val="28"/>
        </w:rPr>
      </w:pPr>
      <w:r w:rsidRPr="00F63771">
        <w:rPr>
          <w:sz w:val="28"/>
          <w:szCs w:val="28"/>
        </w:rPr>
        <w:t>По</w:t>
      </w:r>
      <w:r w:rsidRPr="004F2E15">
        <w:rPr>
          <w:sz w:val="28"/>
          <w:szCs w:val="28"/>
        </w:rPr>
        <w:t xml:space="preserve"> сравнению с 2014 годом кассовые расходы бюджета области за 2015 год уменьшились на 1 881 295,0 тыс. рублей, или на 3%.</w:t>
      </w:r>
    </w:p>
    <w:p w:rsidR="00ED4ABB" w:rsidRPr="004F2E15" w:rsidRDefault="00ED4ABB" w:rsidP="00ED4ABB">
      <w:pPr>
        <w:pStyle w:val="31"/>
        <w:suppressAutoHyphens/>
        <w:ind w:firstLine="709"/>
        <w:rPr>
          <w:sz w:val="28"/>
          <w:szCs w:val="28"/>
        </w:rPr>
      </w:pPr>
      <w:r w:rsidRPr="004F2E15">
        <w:rPr>
          <w:spacing w:val="-2"/>
          <w:sz w:val="28"/>
          <w:szCs w:val="28"/>
        </w:rPr>
        <w:t>Наибольшую долю в общем объеме расходов бюджета области в 2015 году</w:t>
      </w:r>
      <w:r w:rsidR="00B140CA">
        <w:rPr>
          <w:spacing w:val="-2"/>
          <w:sz w:val="28"/>
          <w:szCs w:val="28"/>
        </w:rPr>
        <w:t>, как и в предыдущие годы,</w:t>
      </w:r>
      <w:r w:rsidRPr="004F2E15">
        <w:rPr>
          <w:spacing w:val="-2"/>
          <w:sz w:val="28"/>
          <w:szCs w:val="28"/>
        </w:rPr>
        <w:t xml:space="preserve"> состав</w:t>
      </w:r>
      <w:r w:rsidR="00B140CA">
        <w:rPr>
          <w:spacing w:val="-2"/>
          <w:sz w:val="28"/>
          <w:szCs w:val="28"/>
        </w:rPr>
        <w:t>или</w:t>
      </w:r>
      <w:r w:rsidRPr="004F2E15">
        <w:rPr>
          <w:spacing w:val="-2"/>
          <w:sz w:val="28"/>
          <w:szCs w:val="28"/>
        </w:rPr>
        <w:t xml:space="preserve"> расходы на социальное обеспечение </w:t>
      </w:r>
      <w:r w:rsidRPr="004F2E15">
        <w:rPr>
          <w:spacing w:val="-2"/>
          <w:sz w:val="28"/>
          <w:szCs w:val="28"/>
        </w:rPr>
        <w:lastRenderedPageBreak/>
        <w:t xml:space="preserve">(28,7%), безвозмездные перечисления бюджетам </w:t>
      </w:r>
      <w:r w:rsidR="00400FA1">
        <w:rPr>
          <w:spacing w:val="-2"/>
          <w:sz w:val="28"/>
          <w:szCs w:val="28"/>
        </w:rPr>
        <w:t>(</w:t>
      </w:r>
      <w:r w:rsidRPr="004F2E15">
        <w:rPr>
          <w:spacing w:val="-2"/>
          <w:sz w:val="28"/>
          <w:szCs w:val="28"/>
        </w:rPr>
        <w:t>28,2%), безвозмездные перечисления организациям (27,6%).</w:t>
      </w:r>
    </w:p>
    <w:p w:rsidR="00ED4ABB" w:rsidRPr="004F2E15" w:rsidRDefault="00ED4ABB" w:rsidP="002B6A8E">
      <w:pPr>
        <w:pStyle w:val="afd"/>
        <w:tabs>
          <w:tab w:val="left" w:pos="1276"/>
        </w:tabs>
        <w:spacing w:before="120" w:line="240" w:lineRule="auto"/>
        <w:ind w:firstLine="720"/>
        <w:jc w:val="both"/>
      </w:pPr>
      <w:r w:rsidRPr="00ED4ABB">
        <w:rPr>
          <w:rStyle w:val="FontStyle425"/>
          <w:b w:val="0"/>
          <w:sz w:val="28"/>
          <w:szCs w:val="28"/>
        </w:rPr>
        <w:t>О</w:t>
      </w:r>
      <w:r w:rsidRPr="00ED4ABB">
        <w:rPr>
          <w:b w:val="0"/>
          <w:sz w:val="28"/>
          <w:szCs w:val="28"/>
        </w:rPr>
        <w:t>бщий объем неисполненных бюджетных ассигнований, установленных уточненной</w:t>
      </w:r>
      <w:r>
        <w:rPr>
          <w:b w:val="0"/>
          <w:sz w:val="28"/>
          <w:szCs w:val="28"/>
        </w:rPr>
        <w:t xml:space="preserve"> С</w:t>
      </w:r>
      <w:r w:rsidRPr="004F2E15">
        <w:rPr>
          <w:b w:val="0"/>
          <w:sz w:val="28"/>
          <w:szCs w:val="28"/>
        </w:rPr>
        <w:t>водной бюджетной росписью, составил 3</w:t>
      </w:r>
      <w:r>
        <w:rPr>
          <w:b w:val="0"/>
          <w:sz w:val="28"/>
          <w:szCs w:val="28"/>
        </w:rPr>
        <w:t> </w:t>
      </w:r>
      <w:r w:rsidRPr="004F2E15">
        <w:rPr>
          <w:b w:val="0"/>
          <w:sz w:val="28"/>
          <w:szCs w:val="28"/>
        </w:rPr>
        <w:t>285</w:t>
      </w:r>
      <w:r>
        <w:rPr>
          <w:b w:val="0"/>
          <w:sz w:val="28"/>
          <w:szCs w:val="28"/>
        </w:rPr>
        <w:t> </w:t>
      </w:r>
      <w:r w:rsidRPr="004F2E15">
        <w:rPr>
          <w:b w:val="0"/>
          <w:sz w:val="28"/>
          <w:szCs w:val="28"/>
        </w:rPr>
        <w:t>326,2 тыс. рублей</w:t>
      </w:r>
      <w:r w:rsidR="00B140CA">
        <w:rPr>
          <w:b w:val="0"/>
          <w:sz w:val="28"/>
          <w:szCs w:val="28"/>
        </w:rPr>
        <w:t>.</w:t>
      </w:r>
    </w:p>
    <w:p w:rsidR="00ED4ABB" w:rsidRPr="00402D32" w:rsidRDefault="00ED4ABB" w:rsidP="002B6A8E">
      <w:pPr>
        <w:pStyle w:val="afff0"/>
        <w:tabs>
          <w:tab w:val="left" w:pos="1134"/>
          <w:tab w:val="left" w:pos="1418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ABB">
        <w:rPr>
          <w:rStyle w:val="FontStyle425"/>
          <w:sz w:val="28"/>
          <w:szCs w:val="28"/>
          <w:lang w:eastAsia="ru-RU"/>
        </w:rPr>
        <w:t>В ходе</w:t>
      </w:r>
      <w:r w:rsidRPr="00402D32">
        <w:rPr>
          <w:rStyle w:val="FontStyle425"/>
          <w:sz w:val="28"/>
          <w:szCs w:val="28"/>
          <w:lang w:eastAsia="ru-RU"/>
        </w:rPr>
        <w:t xml:space="preserve"> внешних</w:t>
      </w:r>
      <w:r w:rsidRPr="00402D32">
        <w:rPr>
          <w:rFonts w:ascii="Times New Roman" w:hAnsi="Times New Roman"/>
          <w:sz w:val="28"/>
          <w:szCs w:val="28"/>
        </w:rPr>
        <w:t xml:space="preserve"> проверок годовой бюджетной отчетности главных распорядителей бюджетных средств за 2015 год были отмечены следующие основные </w:t>
      </w:r>
      <w:r w:rsidRPr="00402D32">
        <w:rPr>
          <w:rFonts w:ascii="Times New Roman" w:hAnsi="Times New Roman" w:cs="Times New Roman"/>
          <w:sz w:val="28"/>
          <w:szCs w:val="28"/>
        </w:rPr>
        <w:t>причины неполного использования бюджетных ассигнований:</w:t>
      </w:r>
    </w:p>
    <w:p w:rsidR="00ED4ABB" w:rsidRPr="00070A97" w:rsidRDefault="00ED4ABB" w:rsidP="00ED4ABB">
      <w:pPr>
        <w:pStyle w:val="aff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A97">
        <w:rPr>
          <w:rFonts w:ascii="Times New Roman" w:hAnsi="Times New Roman" w:cs="Times New Roman"/>
          <w:sz w:val="28"/>
          <w:szCs w:val="28"/>
        </w:rPr>
        <w:t>– финансирование расходов по фактической потребности, в том числе в части предоставления субвенций бюджетам муниципальных образований Тульской области на реализацию переданных полномочий в соответствии с законами Тульской области</w:t>
      </w:r>
      <w:r w:rsidR="001C454D" w:rsidRPr="00070A97">
        <w:rPr>
          <w:rFonts w:ascii="Times New Roman" w:hAnsi="Times New Roman" w:cs="Times New Roman"/>
          <w:sz w:val="28"/>
          <w:szCs w:val="28"/>
        </w:rPr>
        <w:t>; в части</w:t>
      </w:r>
      <w:r w:rsidR="00415E4F">
        <w:rPr>
          <w:rFonts w:ascii="Times New Roman" w:hAnsi="Times New Roman" w:cs="Times New Roman"/>
          <w:sz w:val="28"/>
          <w:szCs w:val="28"/>
        </w:rPr>
        <w:t xml:space="preserve"> </w:t>
      </w:r>
      <w:r w:rsidR="001C454D" w:rsidRPr="00070A97">
        <w:rPr>
          <w:rFonts w:ascii="Times New Roman" w:hAnsi="Times New Roman" w:cs="Times New Roman"/>
          <w:sz w:val="28"/>
          <w:szCs w:val="28"/>
        </w:rPr>
        <w:t>осуществления социальных выплат гражданам, имеющих заявительный характер</w:t>
      </w:r>
      <w:r w:rsidRPr="00070A97">
        <w:rPr>
          <w:rFonts w:ascii="Times New Roman" w:hAnsi="Times New Roman" w:cs="Times New Roman"/>
          <w:sz w:val="28"/>
          <w:szCs w:val="28"/>
        </w:rPr>
        <w:t>;</w:t>
      </w:r>
    </w:p>
    <w:p w:rsidR="00070A97" w:rsidRPr="00070A97" w:rsidRDefault="00070A97" w:rsidP="00070A97">
      <w:pPr>
        <w:pStyle w:val="afff0"/>
        <w:ind w:firstLine="708"/>
        <w:jc w:val="both"/>
        <w:rPr>
          <w:rFonts w:ascii="Times New Roman" w:hAnsi="Times New Roman"/>
          <w:sz w:val="28"/>
          <w:szCs w:val="28"/>
        </w:rPr>
      </w:pPr>
      <w:r w:rsidRPr="00070A97">
        <w:rPr>
          <w:rFonts w:ascii="Times New Roman" w:hAnsi="Times New Roman"/>
          <w:sz w:val="28"/>
          <w:szCs w:val="28"/>
        </w:rPr>
        <w:t>– экономия по итогам проведения конкурентных процедур;</w:t>
      </w:r>
    </w:p>
    <w:p w:rsidR="00ED4ABB" w:rsidRPr="00070A97" w:rsidRDefault="00ED4ABB" w:rsidP="00ED4ABB">
      <w:pPr>
        <w:ind w:firstLine="709"/>
        <w:jc w:val="both"/>
        <w:rPr>
          <w:sz w:val="28"/>
          <w:szCs w:val="28"/>
        </w:rPr>
      </w:pPr>
      <w:r w:rsidRPr="00070A97">
        <w:rPr>
          <w:sz w:val="28"/>
          <w:szCs w:val="28"/>
        </w:rPr>
        <w:t>– </w:t>
      </w:r>
      <w:r w:rsidR="001C454D" w:rsidRPr="00070A97">
        <w:rPr>
          <w:sz w:val="28"/>
          <w:szCs w:val="28"/>
        </w:rPr>
        <w:t>неисполнение подрядчиками обязательств по заключенным государственным контрактам, в том числе несвоевременное и некачественное выполнение работ</w:t>
      </w:r>
      <w:r w:rsidRPr="00070A97">
        <w:rPr>
          <w:sz w:val="28"/>
          <w:szCs w:val="28"/>
        </w:rPr>
        <w:t>;</w:t>
      </w:r>
    </w:p>
    <w:p w:rsidR="001C454D" w:rsidRPr="00070A97" w:rsidRDefault="001C454D" w:rsidP="00ED4ABB">
      <w:pPr>
        <w:ind w:firstLine="709"/>
        <w:jc w:val="both"/>
        <w:rPr>
          <w:color w:val="000000"/>
          <w:sz w:val="28"/>
          <w:szCs w:val="28"/>
        </w:rPr>
      </w:pPr>
      <w:r w:rsidRPr="00070A97">
        <w:rPr>
          <w:sz w:val="28"/>
          <w:szCs w:val="28"/>
        </w:rPr>
        <w:t>– поэтапное выполнение работ по заключенным государственным контрактам;</w:t>
      </w:r>
    </w:p>
    <w:p w:rsidR="00ED4ABB" w:rsidRPr="00070A97" w:rsidRDefault="00ED4ABB" w:rsidP="00ED4ABB">
      <w:pPr>
        <w:pStyle w:val="afff0"/>
        <w:tabs>
          <w:tab w:val="center" w:pos="840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070A97">
        <w:rPr>
          <w:rFonts w:ascii="Times New Roman" w:hAnsi="Times New Roman" w:cs="Times New Roman"/>
          <w:sz w:val="28"/>
          <w:szCs w:val="28"/>
        </w:rPr>
        <w:t xml:space="preserve">– экономия по фонду оплаты труда и начислениям на фонд оплаты труда, в том числе в связи с </w:t>
      </w:r>
      <w:r w:rsidRPr="00070A97">
        <w:rPr>
          <w:rFonts w:ascii="Times New Roman" w:hAnsi="Times New Roman"/>
          <w:sz w:val="28"/>
          <w:szCs w:val="28"/>
        </w:rPr>
        <w:t>неполной укомплектованностью штатов государственных учреждений.</w:t>
      </w:r>
    </w:p>
    <w:p w:rsidR="00ED4ABB" w:rsidRPr="004F2E15" w:rsidRDefault="00ED4ABB" w:rsidP="00BC43E0">
      <w:pPr>
        <w:tabs>
          <w:tab w:val="left" w:pos="1190"/>
          <w:tab w:val="left" w:pos="1330"/>
        </w:tabs>
        <w:spacing w:before="120"/>
        <w:ind w:firstLine="709"/>
        <w:jc w:val="both"/>
        <w:rPr>
          <w:b/>
          <w:sz w:val="28"/>
          <w:szCs w:val="28"/>
        </w:rPr>
      </w:pPr>
      <w:r w:rsidRPr="000E4925">
        <w:rPr>
          <w:sz w:val="28"/>
          <w:szCs w:val="28"/>
        </w:rPr>
        <w:t>В</w:t>
      </w:r>
      <w:r w:rsidRPr="000E4925">
        <w:rPr>
          <w:spacing w:val="-2"/>
          <w:sz w:val="28"/>
          <w:szCs w:val="28"/>
        </w:rPr>
        <w:t xml:space="preserve"> 2015</w:t>
      </w:r>
      <w:r w:rsidRPr="00613F30">
        <w:rPr>
          <w:spacing w:val="-2"/>
          <w:sz w:val="28"/>
          <w:szCs w:val="28"/>
        </w:rPr>
        <w:t xml:space="preserve"> году </w:t>
      </w:r>
      <w:r>
        <w:rPr>
          <w:spacing w:val="-2"/>
          <w:sz w:val="28"/>
          <w:szCs w:val="28"/>
        </w:rPr>
        <w:t xml:space="preserve">отмечается более ритмичное, чем в предыдущие годы, исполнение бюджета области по расходам. </w:t>
      </w:r>
      <w:r w:rsidRPr="004F2E15">
        <w:rPr>
          <w:spacing w:val="-4"/>
          <w:sz w:val="28"/>
          <w:szCs w:val="28"/>
        </w:rPr>
        <w:t>Кассовые расходы бюджета области составили</w:t>
      </w:r>
      <w:r w:rsidR="00415E4F">
        <w:rPr>
          <w:spacing w:val="-4"/>
          <w:sz w:val="28"/>
          <w:szCs w:val="28"/>
        </w:rPr>
        <w:t xml:space="preserve"> </w:t>
      </w:r>
      <w:r w:rsidRPr="004F2E15">
        <w:rPr>
          <w:spacing w:val="-4"/>
          <w:sz w:val="28"/>
          <w:szCs w:val="28"/>
        </w:rPr>
        <w:t xml:space="preserve">в 1 квартале 22,3% </w:t>
      </w:r>
      <w:r>
        <w:rPr>
          <w:spacing w:val="-4"/>
          <w:sz w:val="28"/>
          <w:szCs w:val="28"/>
        </w:rPr>
        <w:t xml:space="preserve">от общего </w:t>
      </w:r>
      <w:r w:rsidRPr="004F2E15">
        <w:rPr>
          <w:spacing w:val="-4"/>
          <w:sz w:val="28"/>
          <w:szCs w:val="28"/>
        </w:rPr>
        <w:t>объема расходов</w:t>
      </w:r>
      <w:r>
        <w:rPr>
          <w:spacing w:val="-4"/>
          <w:sz w:val="28"/>
          <w:szCs w:val="28"/>
        </w:rPr>
        <w:t>, исполненных в 2015 году</w:t>
      </w:r>
      <w:r w:rsidRPr="004F2E15">
        <w:rPr>
          <w:spacing w:val="-4"/>
          <w:sz w:val="28"/>
          <w:szCs w:val="28"/>
        </w:rPr>
        <w:t>; во 2 квартале</w:t>
      </w:r>
      <w:r>
        <w:rPr>
          <w:spacing w:val="-4"/>
          <w:sz w:val="28"/>
          <w:szCs w:val="28"/>
        </w:rPr>
        <w:t xml:space="preserve"> –</w:t>
      </w:r>
      <w:r w:rsidRPr="004F2E15">
        <w:rPr>
          <w:spacing w:val="-4"/>
          <w:sz w:val="28"/>
          <w:szCs w:val="28"/>
        </w:rPr>
        <w:t xml:space="preserve"> 27,2%;</w:t>
      </w:r>
      <w:r>
        <w:rPr>
          <w:spacing w:val="-4"/>
          <w:sz w:val="28"/>
          <w:szCs w:val="28"/>
        </w:rPr>
        <w:t xml:space="preserve"> в 3 и 4 кварталах – 23,2% и 27,3% соответственно. </w:t>
      </w:r>
    </w:p>
    <w:p w:rsidR="00ED4ABB" w:rsidRDefault="00ED4ABB" w:rsidP="002B6A8E">
      <w:pPr>
        <w:pStyle w:val="afff0"/>
        <w:tabs>
          <w:tab w:val="left" w:pos="1134"/>
        </w:tabs>
        <w:spacing w:before="120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Доля программных расходов бюджета области в общем объеме расходов бюджета области в отчетном периоде составила 95,2% и сократилась к уровню 2014 года на один процентный пункт.</w:t>
      </w:r>
    </w:p>
    <w:p w:rsidR="00ED4ABB" w:rsidRDefault="00ED4ABB" w:rsidP="00ED4ABB">
      <w:pPr>
        <w:pStyle w:val="afff0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A66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В2015 году расходы бюджета области на реализацию 24</w:t>
      </w:r>
      <w:r w:rsidR="00FA60D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r w:rsidRPr="005A66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государственных программ</w:t>
      </w:r>
      <w:r w:rsidR="00415E4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5A66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составили 58 837 319,1 тыс. рублей,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или</w:t>
      </w:r>
      <w:r w:rsidR="003745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95,4</w:t>
      </w:r>
      <w:r w:rsidRPr="005A66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% к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уточненной Сводной бюджетной росписи</w:t>
      </w:r>
      <w:r w:rsidR="00FA60D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96,1% к уровню 2014 года.</w:t>
      </w:r>
    </w:p>
    <w:p w:rsidR="00ED4ABB" w:rsidRPr="001839B3" w:rsidRDefault="00ED4ABB" w:rsidP="002B6A8E">
      <w:pPr>
        <w:pStyle w:val="Style36"/>
        <w:widowControl/>
        <w:tabs>
          <w:tab w:val="left" w:pos="1134"/>
        </w:tabs>
        <w:spacing w:before="120" w:line="240" w:lineRule="auto"/>
        <w:ind w:firstLine="709"/>
        <w:rPr>
          <w:sz w:val="28"/>
          <w:szCs w:val="28"/>
          <w:highlight w:val="yellow"/>
        </w:rPr>
      </w:pPr>
      <w:r w:rsidRPr="001839B3">
        <w:rPr>
          <w:sz w:val="28"/>
          <w:szCs w:val="28"/>
        </w:rPr>
        <w:t xml:space="preserve">Объем государственного долга Тульской области за 2015 год не изменился и по состоянию на 1 января 2016 года составил 15 900 000,0 тыс. рублей, что ниже утвержденного Законом о бюджете </w:t>
      </w:r>
      <w:r w:rsidR="0037459F" w:rsidRPr="001839B3">
        <w:rPr>
          <w:sz w:val="28"/>
          <w:szCs w:val="28"/>
        </w:rPr>
        <w:t xml:space="preserve">Тульской </w:t>
      </w:r>
      <w:r w:rsidRPr="001839B3">
        <w:rPr>
          <w:sz w:val="28"/>
          <w:szCs w:val="28"/>
        </w:rPr>
        <w:t>области на 2015 год верхнего предела государственного внутреннего долга Тульской области на 01.01.2016 на 2 505</w:t>
      </w:r>
      <w:r w:rsidR="0037459F" w:rsidRPr="001839B3">
        <w:rPr>
          <w:sz w:val="28"/>
          <w:szCs w:val="28"/>
        </w:rPr>
        <w:t> </w:t>
      </w:r>
      <w:r w:rsidRPr="001839B3">
        <w:rPr>
          <w:sz w:val="28"/>
          <w:szCs w:val="28"/>
        </w:rPr>
        <w:t>039</w:t>
      </w:r>
      <w:r w:rsidR="0037459F" w:rsidRPr="001839B3">
        <w:rPr>
          <w:sz w:val="28"/>
          <w:szCs w:val="28"/>
        </w:rPr>
        <w:t>,0</w:t>
      </w:r>
      <w:r w:rsidRPr="001839B3">
        <w:rPr>
          <w:sz w:val="28"/>
          <w:szCs w:val="28"/>
        </w:rPr>
        <w:t xml:space="preserve"> тыс. рублей, или на 13,6%. </w:t>
      </w:r>
    </w:p>
    <w:p w:rsidR="00ED4ABB" w:rsidRPr="00E36C00" w:rsidRDefault="00ED4ABB" w:rsidP="00ED4ABB">
      <w:pPr>
        <w:pStyle w:val="Style36"/>
        <w:widowControl/>
        <w:tabs>
          <w:tab w:val="left" w:pos="993"/>
          <w:tab w:val="left" w:pos="1134"/>
        </w:tabs>
        <w:spacing w:line="240" w:lineRule="auto"/>
        <w:ind w:firstLine="709"/>
        <w:rPr>
          <w:spacing w:val="-4"/>
          <w:sz w:val="28"/>
          <w:szCs w:val="28"/>
        </w:rPr>
      </w:pPr>
      <w:r w:rsidRPr="001839B3">
        <w:rPr>
          <w:sz w:val="28"/>
          <w:szCs w:val="28"/>
        </w:rPr>
        <w:t>Государственный долг Тульской области по</w:t>
      </w:r>
      <w:r w:rsidRPr="00E36C00">
        <w:rPr>
          <w:spacing w:val="-4"/>
          <w:sz w:val="28"/>
          <w:szCs w:val="28"/>
        </w:rPr>
        <w:t xml:space="preserve"> состоянию на 01.01.2016 составил 33,3% от объема налоговых и неналоговых доходов, поступивших в бюджет области в 2015 году.</w:t>
      </w:r>
    </w:p>
    <w:p w:rsidR="00ED4ABB" w:rsidRPr="001839B3" w:rsidRDefault="00ED4ABB" w:rsidP="002B6A8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9B3">
        <w:rPr>
          <w:rFonts w:ascii="Times New Roman" w:hAnsi="Times New Roman" w:cs="Times New Roman"/>
          <w:sz w:val="28"/>
          <w:szCs w:val="28"/>
        </w:rPr>
        <w:lastRenderedPageBreak/>
        <w:t xml:space="preserve">В 2015 году в ходе исполнения бюджета Тульской области предельный объем государственного долга Тульской области, установленный ст. 23 Закона о бюджете </w:t>
      </w:r>
      <w:r w:rsidR="0037459F" w:rsidRPr="001839B3">
        <w:rPr>
          <w:rFonts w:ascii="Times New Roman" w:hAnsi="Times New Roman" w:cs="Times New Roman"/>
          <w:sz w:val="28"/>
          <w:szCs w:val="28"/>
        </w:rPr>
        <w:t xml:space="preserve">Тульской </w:t>
      </w:r>
      <w:r w:rsidRPr="001839B3">
        <w:rPr>
          <w:rFonts w:ascii="Times New Roman" w:hAnsi="Times New Roman" w:cs="Times New Roman"/>
          <w:sz w:val="28"/>
          <w:szCs w:val="28"/>
        </w:rPr>
        <w:t xml:space="preserve">области на 2015 год в </w:t>
      </w:r>
      <w:r w:rsidR="00247C92">
        <w:rPr>
          <w:rFonts w:ascii="Times New Roman" w:hAnsi="Times New Roman" w:cs="Times New Roman"/>
          <w:sz w:val="28"/>
          <w:szCs w:val="28"/>
        </w:rPr>
        <w:t>объеме</w:t>
      </w:r>
      <w:r w:rsidRPr="001839B3">
        <w:rPr>
          <w:rFonts w:ascii="Times New Roman" w:hAnsi="Times New Roman" w:cs="Times New Roman"/>
          <w:sz w:val="28"/>
          <w:szCs w:val="28"/>
        </w:rPr>
        <w:t xml:space="preserve"> 32 776 517,0 тыс. рублей, превышен не был.</w:t>
      </w:r>
    </w:p>
    <w:p w:rsidR="00ED4ABB" w:rsidRPr="001839B3" w:rsidRDefault="00ED4ABB" w:rsidP="002B6A8E">
      <w:pPr>
        <w:spacing w:before="120"/>
        <w:ind w:firstLine="709"/>
        <w:jc w:val="both"/>
        <w:rPr>
          <w:sz w:val="28"/>
          <w:szCs w:val="28"/>
        </w:rPr>
      </w:pPr>
      <w:r w:rsidRPr="001839B3">
        <w:rPr>
          <w:sz w:val="28"/>
          <w:szCs w:val="28"/>
        </w:rPr>
        <w:t xml:space="preserve">Расходы бюджета области на обслуживание государственного долга Тульской области составили 1 108 005,1 тыс. рублей, или 99,1% от утвержденных бюджетных ассигнований и 1,9% от общего объема произведенных расходов. По сравнению с 2014 годом расходы на обслуживание </w:t>
      </w:r>
      <w:r w:rsidR="00247C92">
        <w:rPr>
          <w:sz w:val="28"/>
          <w:szCs w:val="28"/>
        </w:rPr>
        <w:t xml:space="preserve">государственного </w:t>
      </w:r>
      <w:r w:rsidRPr="001839B3">
        <w:rPr>
          <w:sz w:val="28"/>
          <w:szCs w:val="28"/>
        </w:rPr>
        <w:t>долга уменьшились на 10 223,0 тыс. рубле</w:t>
      </w:r>
      <w:r w:rsidR="0037459F" w:rsidRPr="001839B3">
        <w:rPr>
          <w:sz w:val="28"/>
          <w:szCs w:val="28"/>
        </w:rPr>
        <w:t>й</w:t>
      </w:r>
      <w:r w:rsidRPr="001839B3">
        <w:rPr>
          <w:sz w:val="28"/>
          <w:szCs w:val="28"/>
        </w:rPr>
        <w:t>, или на 0,9%.</w:t>
      </w:r>
    </w:p>
    <w:p w:rsidR="00ED4ABB" w:rsidRPr="0026177B" w:rsidRDefault="00ED4ABB" w:rsidP="00BC43E0">
      <w:pPr>
        <w:pStyle w:val="Style36"/>
        <w:widowControl/>
        <w:tabs>
          <w:tab w:val="left" w:pos="993"/>
          <w:tab w:val="left" w:pos="1134"/>
        </w:tabs>
        <w:spacing w:before="120" w:line="240" w:lineRule="auto"/>
        <w:ind w:firstLine="709"/>
        <w:rPr>
          <w:spacing w:val="-4"/>
          <w:sz w:val="28"/>
          <w:szCs w:val="28"/>
        </w:rPr>
      </w:pPr>
      <w:r w:rsidRPr="001839B3">
        <w:rPr>
          <w:sz w:val="28"/>
          <w:szCs w:val="28"/>
        </w:rPr>
        <w:t>Общая сумма задолженности по бюджетным кредитам, предоставленным из бюджета области муниципальным образованиям и юридическим лицам, за 2015 год увеличилась на 54,9% (на 771 460,8 тыс. рублей) и составила</w:t>
      </w:r>
      <w:r w:rsidRPr="0026177B">
        <w:rPr>
          <w:sz w:val="28"/>
          <w:szCs w:val="28"/>
        </w:rPr>
        <w:t>2 175 951,1</w:t>
      </w:r>
      <w:r w:rsidR="00BC43E0">
        <w:rPr>
          <w:spacing w:val="-4"/>
          <w:sz w:val="28"/>
          <w:szCs w:val="28"/>
        </w:rPr>
        <w:t xml:space="preserve"> тыс. рублей</w:t>
      </w:r>
    </w:p>
    <w:p w:rsidR="00ED4ABB" w:rsidRPr="00922CF0" w:rsidRDefault="00ED4ABB" w:rsidP="000E34AB">
      <w:pPr>
        <w:tabs>
          <w:tab w:val="left" w:pos="851"/>
          <w:tab w:val="left" w:pos="1134"/>
        </w:tabs>
        <w:spacing w:before="120"/>
        <w:ind w:firstLine="709"/>
        <w:jc w:val="both"/>
        <w:rPr>
          <w:spacing w:val="-4"/>
          <w:sz w:val="28"/>
          <w:szCs w:val="28"/>
        </w:rPr>
      </w:pPr>
      <w:r w:rsidRPr="00565C45">
        <w:rPr>
          <w:spacing w:val="-4"/>
          <w:sz w:val="28"/>
          <w:szCs w:val="28"/>
        </w:rPr>
        <w:t>Дебиторская задолженность бюджета области</w:t>
      </w:r>
      <w:r w:rsidRPr="00922CF0">
        <w:rPr>
          <w:spacing w:val="-4"/>
          <w:sz w:val="28"/>
          <w:szCs w:val="28"/>
        </w:rPr>
        <w:t xml:space="preserve"> по состоянию на 1</w:t>
      </w:r>
      <w:r w:rsidR="008D5F63">
        <w:rPr>
          <w:spacing w:val="-4"/>
          <w:sz w:val="28"/>
          <w:szCs w:val="28"/>
        </w:rPr>
        <w:t> </w:t>
      </w:r>
      <w:r w:rsidRPr="00922CF0">
        <w:rPr>
          <w:spacing w:val="-4"/>
          <w:sz w:val="28"/>
          <w:szCs w:val="28"/>
        </w:rPr>
        <w:t xml:space="preserve">января 2016 года сложилась в сумме </w:t>
      </w:r>
      <w:r w:rsidRPr="00922CF0">
        <w:rPr>
          <w:sz w:val="28"/>
          <w:szCs w:val="28"/>
        </w:rPr>
        <w:t>4 206</w:t>
      </w:r>
      <w:r w:rsidRPr="00922CF0">
        <w:rPr>
          <w:sz w:val="28"/>
          <w:szCs w:val="28"/>
          <w:lang w:val="en-US"/>
        </w:rPr>
        <w:t> </w:t>
      </w:r>
      <w:r w:rsidRPr="00922CF0">
        <w:rPr>
          <w:sz w:val="28"/>
          <w:szCs w:val="28"/>
        </w:rPr>
        <w:t xml:space="preserve">329,2 тыс. рублей (в том числе нереальная к взысканию просроченная задолженность – 5 628,7 тыс. рублей) и увеличилась за 2015 год на 522 426,9 тыс. рублей </w:t>
      </w:r>
      <w:r w:rsidRPr="00922CF0">
        <w:rPr>
          <w:spacing w:val="-4"/>
          <w:sz w:val="28"/>
          <w:szCs w:val="28"/>
        </w:rPr>
        <w:t xml:space="preserve">(нереальная к взысканию просроченная задолженность увеличилась в 10,1 раза). </w:t>
      </w:r>
      <w:r>
        <w:rPr>
          <w:spacing w:val="-4"/>
          <w:sz w:val="28"/>
          <w:szCs w:val="28"/>
        </w:rPr>
        <w:t>В общем объеме дебиторской задолженности свыше 50% приходится на задолженность по расчетам по доходам (2 347 500,8 тыс. рублей).</w:t>
      </w:r>
    </w:p>
    <w:p w:rsidR="00ED4ABB" w:rsidRPr="0026177B" w:rsidRDefault="00ED4ABB" w:rsidP="00ED4ABB">
      <w:pPr>
        <w:tabs>
          <w:tab w:val="left" w:pos="1134"/>
        </w:tabs>
        <w:ind w:firstLine="709"/>
        <w:jc w:val="both"/>
        <w:rPr>
          <w:spacing w:val="-4"/>
          <w:sz w:val="28"/>
          <w:szCs w:val="28"/>
        </w:rPr>
      </w:pPr>
      <w:r w:rsidRPr="00565C45">
        <w:rPr>
          <w:sz w:val="28"/>
          <w:szCs w:val="28"/>
        </w:rPr>
        <w:t>Кредиторская задолженность бюджета Тульской области</w:t>
      </w:r>
      <w:r w:rsidRPr="00A03511">
        <w:rPr>
          <w:sz w:val="28"/>
          <w:szCs w:val="28"/>
        </w:rPr>
        <w:t xml:space="preserve"> по состоянию на 1 января 2016 года составила 9 528</w:t>
      </w:r>
      <w:r w:rsidRPr="00A03511">
        <w:rPr>
          <w:sz w:val="28"/>
          <w:szCs w:val="28"/>
          <w:lang w:val="en-US"/>
        </w:rPr>
        <w:t> </w:t>
      </w:r>
      <w:r w:rsidRPr="00A03511">
        <w:rPr>
          <w:sz w:val="28"/>
          <w:szCs w:val="28"/>
        </w:rPr>
        <w:t>529,7 тыс. рублей</w:t>
      </w:r>
      <w:r>
        <w:rPr>
          <w:sz w:val="28"/>
          <w:szCs w:val="28"/>
        </w:rPr>
        <w:t xml:space="preserve"> и</w:t>
      </w:r>
      <w:r w:rsidRPr="00A03511">
        <w:rPr>
          <w:sz w:val="28"/>
          <w:szCs w:val="28"/>
        </w:rPr>
        <w:t xml:space="preserve"> увеличилась за отчетный период в 2,4 раза.</w:t>
      </w:r>
      <w:r>
        <w:rPr>
          <w:sz w:val="28"/>
          <w:szCs w:val="28"/>
        </w:rPr>
        <w:t xml:space="preserve"> В общем объеме кредиторской задолженности 99,7% приходится на расчеты по доходам.</w:t>
      </w:r>
    </w:p>
    <w:p w:rsidR="00ED4ABB" w:rsidRDefault="00ED4ABB" w:rsidP="002B6A8E">
      <w:pPr>
        <w:spacing w:before="120"/>
        <w:ind w:firstLine="709"/>
        <w:jc w:val="both"/>
        <w:rPr>
          <w:sz w:val="28"/>
          <w:szCs w:val="28"/>
        </w:rPr>
      </w:pPr>
      <w:r w:rsidRPr="00145548">
        <w:rPr>
          <w:sz w:val="28"/>
          <w:szCs w:val="28"/>
        </w:rPr>
        <w:t>В 2015 году к уровню 2014 года доходы и расходы консолидированных</w:t>
      </w:r>
      <w:r w:rsidR="00415E4F">
        <w:rPr>
          <w:sz w:val="28"/>
          <w:szCs w:val="28"/>
        </w:rPr>
        <w:t xml:space="preserve"> </w:t>
      </w:r>
      <w:r w:rsidRPr="003A5EDB">
        <w:rPr>
          <w:sz w:val="28"/>
          <w:szCs w:val="28"/>
        </w:rPr>
        <w:t xml:space="preserve">бюджетов </w:t>
      </w:r>
      <w:r w:rsidRPr="003A5EDB">
        <w:rPr>
          <w:spacing w:val="4"/>
          <w:sz w:val="28"/>
          <w:szCs w:val="28"/>
        </w:rPr>
        <w:t>муниципальных образований</w:t>
      </w:r>
      <w:r w:rsidR="00415E4F"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сократились</w:t>
      </w:r>
      <w:r w:rsidRPr="00B46F86">
        <w:rPr>
          <w:sz w:val="28"/>
          <w:szCs w:val="28"/>
        </w:rPr>
        <w:t xml:space="preserve"> на </w:t>
      </w:r>
      <w:r>
        <w:rPr>
          <w:sz w:val="28"/>
          <w:szCs w:val="28"/>
        </w:rPr>
        <w:t>3,7% и 3,4% соответственно и составили</w:t>
      </w:r>
      <w:r w:rsidR="00D46747">
        <w:rPr>
          <w:sz w:val="28"/>
          <w:szCs w:val="28"/>
        </w:rPr>
        <w:t>:</w:t>
      </w:r>
      <w:r>
        <w:rPr>
          <w:sz w:val="28"/>
          <w:szCs w:val="28"/>
        </w:rPr>
        <w:t xml:space="preserve"> доходы – 31 119 376,</w:t>
      </w:r>
      <w:r w:rsidR="008D5F63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рублей, расходы – 32 048 539,2 тыс. рублей.</w:t>
      </w:r>
      <w:r w:rsidR="00415E4F">
        <w:rPr>
          <w:sz w:val="28"/>
          <w:szCs w:val="28"/>
        </w:rPr>
        <w:t xml:space="preserve"> </w:t>
      </w:r>
      <w:r w:rsidRPr="00C8260E">
        <w:rPr>
          <w:sz w:val="28"/>
          <w:szCs w:val="28"/>
        </w:rPr>
        <w:t>В 201</w:t>
      </w:r>
      <w:r>
        <w:rPr>
          <w:sz w:val="28"/>
          <w:szCs w:val="28"/>
        </w:rPr>
        <w:t>5</w:t>
      </w:r>
      <w:r w:rsidRPr="00C8260E">
        <w:rPr>
          <w:sz w:val="28"/>
          <w:szCs w:val="28"/>
        </w:rPr>
        <w:t xml:space="preserve"> году консолидированные бюджеты муниципальных образований в целом исполнены с дефицитом</w:t>
      </w:r>
      <w:r>
        <w:rPr>
          <w:sz w:val="28"/>
          <w:szCs w:val="28"/>
        </w:rPr>
        <w:t xml:space="preserve">, который составил </w:t>
      </w:r>
      <w:r w:rsidRPr="00C8260E">
        <w:rPr>
          <w:sz w:val="28"/>
          <w:szCs w:val="28"/>
        </w:rPr>
        <w:t>929 162,6 тыс. рублей.</w:t>
      </w:r>
    </w:p>
    <w:p w:rsidR="00ED4ABB" w:rsidRPr="00C8260E" w:rsidRDefault="00ED4ABB" w:rsidP="002B6A8E">
      <w:pPr>
        <w:spacing w:before="120"/>
        <w:ind w:firstLine="709"/>
        <w:jc w:val="both"/>
        <w:rPr>
          <w:spacing w:val="4"/>
          <w:sz w:val="28"/>
          <w:szCs w:val="28"/>
        </w:rPr>
      </w:pPr>
      <w:r w:rsidRPr="00C8260E">
        <w:rPr>
          <w:color w:val="000000"/>
          <w:sz w:val="28"/>
          <w:szCs w:val="28"/>
        </w:rPr>
        <w:t>В 2015 году общий объем доходов консолидированных бюджетов муниципальных образований на душу населения составил 20 560,1 рубля</w:t>
      </w:r>
      <w:r w:rsidR="008D5F63">
        <w:rPr>
          <w:color w:val="000000"/>
          <w:sz w:val="28"/>
          <w:szCs w:val="28"/>
        </w:rPr>
        <w:t xml:space="preserve"> (сократились к уровню 2014 года на 3,2%)</w:t>
      </w:r>
      <w:r w:rsidRPr="00C8260E">
        <w:rPr>
          <w:color w:val="000000"/>
          <w:sz w:val="28"/>
          <w:szCs w:val="28"/>
        </w:rPr>
        <w:t>, расходов – 21 174,0 рубля (к</w:t>
      </w:r>
      <w:r w:rsidRPr="00C8260E">
        <w:rPr>
          <w:spacing w:val="4"/>
          <w:sz w:val="28"/>
          <w:szCs w:val="28"/>
        </w:rPr>
        <w:t xml:space="preserve"> уровню 2014 года увеличились на 0,5%).</w:t>
      </w:r>
    </w:p>
    <w:p w:rsidR="00ED4ABB" w:rsidRPr="00D46747" w:rsidRDefault="00ED4ABB" w:rsidP="002B6A8E">
      <w:pPr>
        <w:spacing w:before="120"/>
        <w:ind w:firstLine="709"/>
        <w:jc w:val="both"/>
        <w:rPr>
          <w:color w:val="000000"/>
          <w:spacing w:val="-4"/>
          <w:sz w:val="28"/>
          <w:szCs w:val="28"/>
        </w:rPr>
      </w:pPr>
      <w:r w:rsidRPr="00D46747">
        <w:rPr>
          <w:spacing w:val="-4"/>
          <w:sz w:val="28"/>
          <w:szCs w:val="28"/>
        </w:rPr>
        <w:t xml:space="preserve">В 2015 году средства консолидированных бюджетов муниципальных образований направлялись в основном на текущие расходы. Доля </w:t>
      </w:r>
      <w:r w:rsidRPr="00D46747">
        <w:rPr>
          <w:color w:val="000000"/>
          <w:spacing w:val="-4"/>
          <w:sz w:val="28"/>
          <w:szCs w:val="28"/>
        </w:rPr>
        <w:t xml:space="preserve">первоочередных расходов в общем объеме расходов консолидированных бюджетов </w:t>
      </w:r>
      <w:r w:rsidR="008D5F63" w:rsidRPr="00D46747">
        <w:rPr>
          <w:color w:val="000000"/>
          <w:spacing w:val="-4"/>
          <w:sz w:val="28"/>
          <w:szCs w:val="28"/>
        </w:rPr>
        <w:t>муниципальных образований</w:t>
      </w:r>
      <w:r w:rsidRPr="00D46747">
        <w:rPr>
          <w:color w:val="000000"/>
          <w:spacing w:val="-4"/>
          <w:sz w:val="28"/>
          <w:szCs w:val="28"/>
        </w:rPr>
        <w:t xml:space="preserve"> составила 60,4%.</w:t>
      </w:r>
    </w:p>
    <w:p w:rsidR="00ED4ABB" w:rsidRPr="00145548" w:rsidRDefault="00ED4ABB" w:rsidP="002B6A8E">
      <w:pPr>
        <w:spacing w:before="120"/>
        <w:ind w:firstLine="709"/>
        <w:jc w:val="both"/>
        <w:rPr>
          <w:spacing w:val="-4"/>
          <w:sz w:val="28"/>
          <w:szCs w:val="28"/>
        </w:rPr>
      </w:pPr>
      <w:r w:rsidRPr="00C8260E">
        <w:rPr>
          <w:spacing w:val="-4"/>
          <w:sz w:val="28"/>
          <w:szCs w:val="28"/>
        </w:rPr>
        <w:t>Снижение темпов роста доходов, поступающих в консолидированные бюджеты муниципальных образований, а также рост потребности социально-</w:t>
      </w:r>
      <w:r w:rsidRPr="00C8260E">
        <w:rPr>
          <w:spacing w:val="-4"/>
          <w:sz w:val="28"/>
          <w:szCs w:val="28"/>
        </w:rPr>
        <w:lastRenderedPageBreak/>
        <w:t xml:space="preserve">значимых расходов, приводит к увеличению долга </w:t>
      </w:r>
      <w:r w:rsidRPr="00145548">
        <w:rPr>
          <w:spacing w:val="-4"/>
          <w:sz w:val="28"/>
          <w:szCs w:val="28"/>
        </w:rPr>
        <w:t xml:space="preserve">муниципальных образований, который за последние 5 лет увеличился в 2,3 раза. </w:t>
      </w:r>
    </w:p>
    <w:p w:rsidR="00ED4ABB" w:rsidRPr="00145548" w:rsidRDefault="00ED4ABB" w:rsidP="00ED4ABB">
      <w:pPr>
        <w:ind w:firstLine="720"/>
        <w:jc w:val="both"/>
        <w:rPr>
          <w:sz w:val="28"/>
          <w:szCs w:val="28"/>
        </w:rPr>
      </w:pPr>
      <w:r w:rsidRPr="00145548">
        <w:rPr>
          <w:sz w:val="28"/>
          <w:szCs w:val="28"/>
        </w:rPr>
        <w:t xml:space="preserve">В 2015 году объем муниципального долга по сравнению с началом года увеличился </w:t>
      </w:r>
      <w:r w:rsidRPr="00145548">
        <w:rPr>
          <w:spacing w:val="-4"/>
          <w:sz w:val="28"/>
          <w:szCs w:val="28"/>
        </w:rPr>
        <w:t xml:space="preserve">на 15,7% и составил </w:t>
      </w:r>
      <w:r w:rsidRPr="00145548">
        <w:rPr>
          <w:sz w:val="28"/>
          <w:szCs w:val="28"/>
        </w:rPr>
        <w:t xml:space="preserve">на 1 января 2016 года </w:t>
      </w:r>
      <w:r w:rsidRPr="00145548">
        <w:rPr>
          <w:spacing w:val="-4"/>
          <w:sz w:val="28"/>
          <w:szCs w:val="28"/>
        </w:rPr>
        <w:t>3 696 820,0 тыс. рублей</w:t>
      </w:r>
      <w:r w:rsidRPr="00145548">
        <w:rPr>
          <w:sz w:val="28"/>
          <w:szCs w:val="28"/>
        </w:rPr>
        <w:t xml:space="preserve"> (27% объема налоговых и неналоговых доходов консолидированных бюджетов муниципальных образований).</w:t>
      </w:r>
    </w:p>
    <w:p w:rsidR="00ED4ABB" w:rsidRPr="00145548" w:rsidRDefault="00ED4ABB" w:rsidP="00BC43E0">
      <w:pPr>
        <w:spacing w:before="120"/>
        <w:ind w:firstLine="709"/>
        <w:jc w:val="both"/>
        <w:rPr>
          <w:spacing w:val="-4"/>
          <w:sz w:val="28"/>
          <w:szCs w:val="28"/>
        </w:rPr>
      </w:pPr>
      <w:r w:rsidRPr="00145548">
        <w:rPr>
          <w:spacing w:val="-2"/>
          <w:sz w:val="28"/>
          <w:szCs w:val="28"/>
        </w:rPr>
        <w:t xml:space="preserve">Система межбюджетных отношений, сложившаяся в 2015 году в Тульской области, включала предоставление из бюджета области </w:t>
      </w:r>
      <w:r w:rsidRPr="00145548">
        <w:rPr>
          <w:sz w:val="28"/>
          <w:szCs w:val="28"/>
        </w:rPr>
        <w:t>4 видов дотаций, свыше 35 видов субсидий (предоставлялись как в рамках реализации государственных программ, так и в рамках непрограммных мероприятий), 20 видов субвенций, 13 видов иных межбюджетных трансфертов. Общий объем безвозмездных поступлений из бюджета области в местные бюджеты составил 17 401 450,8 тыс. рублей (снизился к уровню 2014 года на 1 024 922,4 тыс. рублей, или на 5,6</w:t>
      </w:r>
      <w:r w:rsidR="00BC43E0">
        <w:rPr>
          <w:sz w:val="28"/>
          <w:szCs w:val="28"/>
        </w:rPr>
        <w:t>.</w:t>
      </w:r>
    </w:p>
    <w:p w:rsidR="00ED4ABB" w:rsidRPr="00A56BD4" w:rsidRDefault="007B2F11" w:rsidP="002B6A8E">
      <w:pPr>
        <w:pStyle w:val="Style36"/>
        <w:widowControl/>
        <w:tabs>
          <w:tab w:val="left" w:pos="1134"/>
        </w:tabs>
        <w:spacing w:before="120" w:line="240" w:lineRule="auto"/>
        <w:ind w:firstLine="709"/>
        <w:rPr>
          <w:sz w:val="28"/>
          <w:szCs w:val="28"/>
        </w:rPr>
      </w:pPr>
      <w:r>
        <w:rPr>
          <w:spacing w:val="-4"/>
          <w:sz w:val="28"/>
          <w:szCs w:val="28"/>
        </w:rPr>
        <w:t> </w:t>
      </w:r>
      <w:r w:rsidR="00ED4ABB" w:rsidRPr="00A56BD4">
        <w:rPr>
          <w:spacing w:val="-4"/>
          <w:sz w:val="28"/>
          <w:szCs w:val="28"/>
        </w:rPr>
        <w:t>В 2015 году в соответствии с положениями бюджетного законодательства в счетную палату была представлена бюджетная отчетность 30 главными администраторами бюджетных средств области. Отчетность представлена главными администраторами бюджетных средств в сроки,</w:t>
      </w:r>
      <w:r w:rsidR="00ED4ABB" w:rsidRPr="00A56BD4">
        <w:rPr>
          <w:sz w:val="28"/>
          <w:szCs w:val="28"/>
        </w:rPr>
        <w:t xml:space="preserve"> установленные Законом </w:t>
      </w:r>
      <w:r w:rsidR="00D46747">
        <w:rPr>
          <w:sz w:val="28"/>
          <w:szCs w:val="28"/>
        </w:rPr>
        <w:t>о</w:t>
      </w:r>
      <w:r w:rsidR="00ED4ABB" w:rsidRPr="00A56BD4">
        <w:rPr>
          <w:sz w:val="28"/>
          <w:szCs w:val="28"/>
        </w:rPr>
        <w:t xml:space="preserve"> бюджетном процессе в Тульской области. </w:t>
      </w:r>
    </w:p>
    <w:p w:rsidR="00592503" w:rsidRPr="00592503" w:rsidRDefault="00ED4ABB" w:rsidP="00BC43E0">
      <w:pPr>
        <w:pStyle w:val="Style36"/>
        <w:widowControl/>
        <w:tabs>
          <w:tab w:val="left" w:pos="993"/>
        </w:tabs>
        <w:spacing w:line="240" w:lineRule="auto"/>
        <w:ind w:firstLine="709"/>
        <w:rPr>
          <w:sz w:val="28"/>
          <w:szCs w:val="28"/>
        </w:rPr>
      </w:pPr>
      <w:r w:rsidRPr="00592503">
        <w:rPr>
          <w:spacing w:val="-4"/>
          <w:sz w:val="28"/>
          <w:szCs w:val="28"/>
        </w:rPr>
        <w:t>По результатам внешних проверок бюджетной отчетности главных администраторов бюджетных средств счетной п</w:t>
      </w:r>
      <w:r w:rsidR="00565420">
        <w:rPr>
          <w:spacing w:val="-4"/>
          <w:sz w:val="28"/>
          <w:szCs w:val="28"/>
        </w:rPr>
        <w:t>алатой установлены нарушения на сумму 164605,4 тыс. рублей, выявлено 4 факта искажения бюджетной отчетности, по которым возбуждены административные дела.</w:t>
      </w:r>
    </w:p>
    <w:p w:rsidR="00ED4ABB" w:rsidRDefault="00ED4ABB" w:rsidP="002B6A8E">
      <w:pPr>
        <w:pStyle w:val="afd"/>
        <w:tabs>
          <w:tab w:val="left" w:pos="993"/>
          <w:tab w:val="left" w:pos="1134"/>
        </w:tabs>
        <w:suppressAutoHyphens/>
        <w:spacing w:before="120" w:line="240" w:lineRule="auto"/>
        <w:jc w:val="both"/>
        <w:rPr>
          <w:b w:val="0"/>
          <w:spacing w:val="-4"/>
          <w:sz w:val="28"/>
          <w:szCs w:val="28"/>
        </w:rPr>
      </w:pPr>
      <w:r w:rsidRPr="009B59A6">
        <w:rPr>
          <w:b w:val="0"/>
          <w:spacing w:val="-4"/>
          <w:sz w:val="28"/>
          <w:szCs w:val="28"/>
        </w:rPr>
        <w:t>Достоверность годового отчета об исполнении бюджета Тульской области за 2015 год в части проверенной бюджетной отчетности главных администраторов средств бюджета области в целом счетной</w:t>
      </w:r>
      <w:r w:rsidR="00BC43E0">
        <w:rPr>
          <w:b w:val="0"/>
          <w:spacing w:val="-4"/>
          <w:sz w:val="28"/>
          <w:szCs w:val="28"/>
        </w:rPr>
        <w:t xml:space="preserve"> палатой подтверждена.</w:t>
      </w:r>
    </w:p>
    <w:p w:rsidR="00BC43E0" w:rsidRPr="009B59A6" w:rsidRDefault="00BC43E0" w:rsidP="002B6A8E">
      <w:pPr>
        <w:pStyle w:val="afd"/>
        <w:tabs>
          <w:tab w:val="left" w:pos="993"/>
          <w:tab w:val="left" w:pos="1134"/>
        </w:tabs>
        <w:suppressAutoHyphens/>
        <w:spacing w:before="120" w:line="240" w:lineRule="auto"/>
        <w:jc w:val="both"/>
        <w:rPr>
          <w:b w:val="0"/>
          <w:spacing w:val="-4"/>
          <w:sz w:val="28"/>
          <w:szCs w:val="28"/>
        </w:rPr>
      </w:pPr>
      <w:r w:rsidRPr="00C330C8">
        <w:rPr>
          <w:b w:val="0"/>
          <w:spacing w:val="-4"/>
          <w:sz w:val="28"/>
          <w:szCs w:val="28"/>
        </w:rPr>
        <w:t>Заключение счетной палаты Тульской области на отчет об исполнении областного бюджета за 2015 год утверждено решением Коллегии, и в соответствии</w:t>
      </w:r>
      <w:r w:rsidR="00415E4F">
        <w:rPr>
          <w:b w:val="0"/>
          <w:spacing w:val="-4"/>
          <w:sz w:val="28"/>
          <w:szCs w:val="28"/>
        </w:rPr>
        <w:t xml:space="preserve"> </w:t>
      </w:r>
      <w:r w:rsidR="00C330C8" w:rsidRPr="00C330C8">
        <w:rPr>
          <w:b w:val="0"/>
          <w:spacing w:val="-4"/>
          <w:sz w:val="28"/>
          <w:szCs w:val="28"/>
        </w:rPr>
        <w:t xml:space="preserve">со статьей 30 Закона Тульской области «О бюджетном процессе в Тульской области» </w:t>
      </w:r>
      <w:r w:rsidRPr="00C330C8">
        <w:rPr>
          <w:b w:val="0"/>
          <w:spacing w:val="-4"/>
          <w:sz w:val="28"/>
          <w:szCs w:val="28"/>
        </w:rPr>
        <w:t xml:space="preserve">направлено </w:t>
      </w:r>
      <w:r w:rsidR="00C330C8">
        <w:rPr>
          <w:b w:val="0"/>
          <w:spacing w:val="-4"/>
          <w:sz w:val="28"/>
          <w:szCs w:val="28"/>
        </w:rPr>
        <w:t>в Тульскую областную Думу и п</w:t>
      </w:r>
      <w:r w:rsidRPr="00C330C8">
        <w:rPr>
          <w:b w:val="0"/>
          <w:spacing w:val="-4"/>
          <w:sz w:val="28"/>
          <w:szCs w:val="28"/>
        </w:rPr>
        <w:t xml:space="preserve">равительство </w:t>
      </w:r>
      <w:r w:rsidR="00C330C8">
        <w:rPr>
          <w:b w:val="0"/>
          <w:spacing w:val="-4"/>
          <w:sz w:val="28"/>
          <w:szCs w:val="28"/>
        </w:rPr>
        <w:t>Тульской области</w:t>
      </w:r>
      <w:r w:rsidRPr="00C330C8">
        <w:rPr>
          <w:b w:val="0"/>
          <w:spacing w:val="-4"/>
          <w:sz w:val="28"/>
          <w:szCs w:val="28"/>
        </w:rPr>
        <w:t>.</w:t>
      </w:r>
    </w:p>
    <w:sectPr w:rsidR="00BC43E0" w:rsidRPr="009B59A6" w:rsidSect="00AB565D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048" w:rsidRDefault="00232048" w:rsidP="006A3A6F">
      <w:r>
        <w:separator/>
      </w:r>
    </w:p>
  </w:endnote>
  <w:endnote w:type="continuationSeparator" w:id="1">
    <w:p w:rsidR="00232048" w:rsidRDefault="00232048" w:rsidP="006A3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048" w:rsidRDefault="00232048" w:rsidP="006A3A6F">
      <w:r>
        <w:separator/>
      </w:r>
    </w:p>
  </w:footnote>
  <w:footnote w:type="continuationSeparator" w:id="1">
    <w:p w:rsidR="00232048" w:rsidRDefault="00232048" w:rsidP="006A3A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7516"/>
      <w:docPartObj>
        <w:docPartGallery w:val="Page Numbers (Top of Page)"/>
        <w:docPartUnique/>
      </w:docPartObj>
    </w:sdtPr>
    <w:sdtContent>
      <w:p w:rsidR="00EF461F" w:rsidRDefault="008E59FC">
        <w:pPr>
          <w:pStyle w:val="ae"/>
          <w:jc w:val="center"/>
        </w:pPr>
        <w:r>
          <w:fldChar w:fldCharType="begin"/>
        </w:r>
        <w:r w:rsidR="00EF461F">
          <w:instrText xml:space="preserve"> PAGE   \* MERGEFORMAT </w:instrText>
        </w:r>
        <w:r>
          <w:fldChar w:fldCharType="separate"/>
        </w:r>
        <w:r w:rsidR="00415E4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F461F" w:rsidRDefault="00EF461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61F" w:rsidRDefault="00EF461F">
    <w:pPr>
      <w:pStyle w:val="ae"/>
      <w:jc w:val="center"/>
    </w:pPr>
  </w:p>
  <w:p w:rsidR="00EF461F" w:rsidRDefault="00EF461F" w:rsidP="00FB7A25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E1F2E"/>
    <w:multiLevelType w:val="hybridMultilevel"/>
    <w:tmpl w:val="DEF646F6"/>
    <w:lvl w:ilvl="0" w:tplc="0419000D">
      <w:start w:val="1"/>
      <w:numFmt w:val="bullet"/>
      <w:lvlText w:val=""/>
      <w:lvlJc w:val="left"/>
      <w:pPr>
        <w:ind w:left="1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1">
    <w:nsid w:val="0DFB000F"/>
    <w:multiLevelType w:val="hybridMultilevel"/>
    <w:tmpl w:val="6EBED176"/>
    <w:lvl w:ilvl="0" w:tplc="037644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087ABF"/>
    <w:multiLevelType w:val="hybridMultilevel"/>
    <w:tmpl w:val="855CB760"/>
    <w:lvl w:ilvl="0" w:tplc="0419000D">
      <w:start w:val="1"/>
      <w:numFmt w:val="bullet"/>
      <w:lvlText w:val=""/>
      <w:lvlJc w:val="left"/>
      <w:pPr>
        <w:ind w:left="13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3">
    <w:nsid w:val="0ED06D03"/>
    <w:multiLevelType w:val="hybridMultilevel"/>
    <w:tmpl w:val="4CBC4DF4"/>
    <w:lvl w:ilvl="0" w:tplc="3C18CF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3176BC"/>
    <w:multiLevelType w:val="hybridMultilevel"/>
    <w:tmpl w:val="BC94262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741926"/>
    <w:multiLevelType w:val="hybridMultilevel"/>
    <w:tmpl w:val="309AE1A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25E15E57"/>
    <w:multiLevelType w:val="hybridMultilevel"/>
    <w:tmpl w:val="F35CD7E8"/>
    <w:lvl w:ilvl="0" w:tplc="0CCE7810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CACEE4F6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9E1594B"/>
    <w:multiLevelType w:val="hybridMultilevel"/>
    <w:tmpl w:val="B31A5CD8"/>
    <w:lvl w:ilvl="0" w:tplc="CACEE4F6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D3D2733"/>
    <w:multiLevelType w:val="multilevel"/>
    <w:tmpl w:val="1AEC339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BC006E9"/>
    <w:multiLevelType w:val="hybridMultilevel"/>
    <w:tmpl w:val="AE58FF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C256EDF"/>
    <w:multiLevelType w:val="hybridMultilevel"/>
    <w:tmpl w:val="4CCE0180"/>
    <w:lvl w:ilvl="0" w:tplc="0419000D">
      <w:start w:val="1"/>
      <w:numFmt w:val="bullet"/>
      <w:lvlText w:val=""/>
      <w:lvlJc w:val="left"/>
      <w:pPr>
        <w:ind w:left="14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11">
    <w:nsid w:val="7793035E"/>
    <w:multiLevelType w:val="hybridMultilevel"/>
    <w:tmpl w:val="46F23134"/>
    <w:lvl w:ilvl="0" w:tplc="1EFCEC70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1"/>
  </w:num>
  <w:num w:numId="5">
    <w:abstractNumId w:val="5"/>
  </w:num>
  <w:num w:numId="6">
    <w:abstractNumId w:val="10"/>
  </w:num>
  <w:num w:numId="7">
    <w:abstractNumId w:val="0"/>
  </w:num>
  <w:num w:numId="8">
    <w:abstractNumId w:val="9"/>
  </w:num>
  <w:num w:numId="9">
    <w:abstractNumId w:val="4"/>
  </w:num>
  <w:num w:numId="10">
    <w:abstractNumId w:val="6"/>
  </w:num>
  <w:num w:numId="11">
    <w:abstractNumId w:val="1"/>
  </w:num>
  <w:num w:numId="12">
    <w:abstractNumId w:val="3"/>
  </w:num>
  <w:num w:numId="1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3A6F"/>
    <w:rsid w:val="00000BAA"/>
    <w:rsid w:val="00001417"/>
    <w:rsid w:val="000019CD"/>
    <w:rsid w:val="00002EEB"/>
    <w:rsid w:val="0000331A"/>
    <w:rsid w:val="000035BD"/>
    <w:rsid w:val="00005E45"/>
    <w:rsid w:val="00006AE3"/>
    <w:rsid w:val="00007AF1"/>
    <w:rsid w:val="00010977"/>
    <w:rsid w:val="00010BA7"/>
    <w:rsid w:val="00010CA8"/>
    <w:rsid w:val="00011E07"/>
    <w:rsid w:val="000122D7"/>
    <w:rsid w:val="000135B8"/>
    <w:rsid w:val="0001365D"/>
    <w:rsid w:val="00014EB9"/>
    <w:rsid w:val="000168FC"/>
    <w:rsid w:val="00020021"/>
    <w:rsid w:val="00020130"/>
    <w:rsid w:val="00020251"/>
    <w:rsid w:val="00022E4E"/>
    <w:rsid w:val="000241F4"/>
    <w:rsid w:val="000247A6"/>
    <w:rsid w:val="00025F2E"/>
    <w:rsid w:val="00027AF4"/>
    <w:rsid w:val="000300D1"/>
    <w:rsid w:val="00030EE7"/>
    <w:rsid w:val="00032DFB"/>
    <w:rsid w:val="000335EE"/>
    <w:rsid w:val="000337FF"/>
    <w:rsid w:val="00033DB2"/>
    <w:rsid w:val="00033FB6"/>
    <w:rsid w:val="00035DBE"/>
    <w:rsid w:val="00036347"/>
    <w:rsid w:val="00036EB9"/>
    <w:rsid w:val="00040618"/>
    <w:rsid w:val="00040EE8"/>
    <w:rsid w:val="00041A2F"/>
    <w:rsid w:val="000441A4"/>
    <w:rsid w:val="00045F60"/>
    <w:rsid w:val="00047C66"/>
    <w:rsid w:val="0005011C"/>
    <w:rsid w:val="0005090E"/>
    <w:rsid w:val="00053A5D"/>
    <w:rsid w:val="00055569"/>
    <w:rsid w:val="000573F6"/>
    <w:rsid w:val="000604BA"/>
    <w:rsid w:val="00060FD2"/>
    <w:rsid w:val="000611C8"/>
    <w:rsid w:val="000631DE"/>
    <w:rsid w:val="000652B6"/>
    <w:rsid w:val="000652DB"/>
    <w:rsid w:val="0006708C"/>
    <w:rsid w:val="000707E0"/>
    <w:rsid w:val="00070A97"/>
    <w:rsid w:val="0007181E"/>
    <w:rsid w:val="000743B0"/>
    <w:rsid w:val="0007516B"/>
    <w:rsid w:val="00075F29"/>
    <w:rsid w:val="00076A1E"/>
    <w:rsid w:val="000777AE"/>
    <w:rsid w:val="00077D17"/>
    <w:rsid w:val="00080103"/>
    <w:rsid w:val="0008242F"/>
    <w:rsid w:val="0008276E"/>
    <w:rsid w:val="00083184"/>
    <w:rsid w:val="00083407"/>
    <w:rsid w:val="00084011"/>
    <w:rsid w:val="0008524C"/>
    <w:rsid w:val="0008551C"/>
    <w:rsid w:val="0008627A"/>
    <w:rsid w:val="000866A2"/>
    <w:rsid w:val="000868A8"/>
    <w:rsid w:val="00086918"/>
    <w:rsid w:val="00087D7C"/>
    <w:rsid w:val="0009193F"/>
    <w:rsid w:val="0009196F"/>
    <w:rsid w:val="00092683"/>
    <w:rsid w:val="000926D6"/>
    <w:rsid w:val="00092EE9"/>
    <w:rsid w:val="000930A8"/>
    <w:rsid w:val="00093145"/>
    <w:rsid w:val="00093DE6"/>
    <w:rsid w:val="00094A91"/>
    <w:rsid w:val="00096DB2"/>
    <w:rsid w:val="000978D8"/>
    <w:rsid w:val="000A0AF5"/>
    <w:rsid w:val="000A0B33"/>
    <w:rsid w:val="000A3564"/>
    <w:rsid w:val="000A3D2C"/>
    <w:rsid w:val="000A490A"/>
    <w:rsid w:val="000A4C04"/>
    <w:rsid w:val="000A5381"/>
    <w:rsid w:val="000A54A2"/>
    <w:rsid w:val="000A68FD"/>
    <w:rsid w:val="000A75FB"/>
    <w:rsid w:val="000A7918"/>
    <w:rsid w:val="000B15C1"/>
    <w:rsid w:val="000B3402"/>
    <w:rsid w:val="000B3537"/>
    <w:rsid w:val="000B5DE3"/>
    <w:rsid w:val="000B670D"/>
    <w:rsid w:val="000C3BC3"/>
    <w:rsid w:val="000C5995"/>
    <w:rsid w:val="000C7388"/>
    <w:rsid w:val="000D0580"/>
    <w:rsid w:val="000D171A"/>
    <w:rsid w:val="000D210D"/>
    <w:rsid w:val="000D3166"/>
    <w:rsid w:val="000D49ED"/>
    <w:rsid w:val="000D5FDF"/>
    <w:rsid w:val="000D7B7F"/>
    <w:rsid w:val="000E2B81"/>
    <w:rsid w:val="000E34AB"/>
    <w:rsid w:val="000E37C7"/>
    <w:rsid w:val="000E3AFE"/>
    <w:rsid w:val="000E5238"/>
    <w:rsid w:val="000E5940"/>
    <w:rsid w:val="000F4D8F"/>
    <w:rsid w:val="000F60CB"/>
    <w:rsid w:val="000F7F5C"/>
    <w:rsid w:val="00100091"/>
    <w:rsid w:val="00100277"/>
    <w:rsid w:val="00100558"/>
    <w:rsid w:val="001016AD"/>
    <w:rsid w:val="001043FE"/>
    <w:rsid w:val="0010538E"/>
    <w:rsid w:val="0011073B"/>
    <w:rsid w:val="00111A1A"/>
    <w:rsid w:val="00111DCD"/>
    <w:rsid w:val="00112098"/>
    <w:rsid w:val="001129F7"/>
    <w:rsid w:val="00120CA2"/>
    <w:rsid w:val="0012261E"/>
    <w:rsid w:val="0012320D"/>
    <w:rsid w:val="00123FF1"/>
    <w:rsid w:val="00127326"/>
    <w:rsid w:val="0013175B"/>
    <w:rsid w:val="0013272F"/>
    <w:rsid w:val="00133657"/>
    <w:rsid w:val="00135471"/>
    <w:rsid w:val="00136716"/>
    <w:rsid w:val="001378F5"/>
    <w:rsid w:val="00141572"/>
    <w:rsid w:val="00144466"/>
    <w:rsid w:val="00144DE9"/>
    <w:rsid w:val="001458F8"/>
    <w:rsid w:val="0014684F"/>
    <w:rsid w:val="00147302"/>
    <w:rsid w:val="00150814"/>
    <w:rsid w:val="00151236"/>
    <w:rsid w:val="00151428"/>
    <w:rsid w:val="00151444"/>
    <w:rsid w:val="00151F81"/>
    <w:rsid w:val="00153266"/>
    <w:rsid w:val="00153DA3"/>
    <w:rsid w:val="00154B65"/>
    <w:rsid w:val="00155BA9"/>
    <w:rsid w:val="00162B73"/>
    <w:rsid w:val="00162DCD"/>
    <w:rsid w:val="0016543F"/>
    <w:rsid w:val="00165B3F"/>
    <w:rsid w:val="001661A2"/>
    <w:rsid w:val="001674DC"/>
    <w:rsid w:val="001705B2"/>
    <w:rsid w:val="001707A6"/>
    <w:rsid w:val="0017140F"/>
    <w:rsid w:val="00171F28"/>
    <w:rsid w:val="00172AAA"/>
    <w:rsid w:val="001731E7"/>
    <w:rsid w:val="001733B5"/>
    <w:rsid w:val="00173D3C"/>
    <w:rsid w:val="00174D27"/>
    <w:rsid w:val="00180155"/>
    <w:rsid w:val="001825D8"/>
    <w:rsid w:val="00183065"/>
    <w:rsid w:val="00183569"/>
    <w:rsid w:val="001839B3"/>
    <w:rsid w:val="0018442E"/>
    <w:rsid w:val="00184D90"/>
    <w:rsid w:val="00184EC8"/>
    <w:rsid w:val="00187705"/>
    <w:rsid w:val="00187BB4"/>
    <w:rsid w:val="00187D17"/>
    <w:rsid w:val="00190099"/>
    <w:rsid w:val="00193172"/>
    <w:rsid w:val="0019326E"/>
    <w:rsid w:val="0019415C"/>
    <w:rsid w:val="00194E97"/>
    <w:rsid w:val="001A20DE"/>
    <w:rsid w:val="001A301E"/>
    <w:rsid w:val="001A3EF2"/>
    <w:rsid w:val="001A661F"/>
    <w:rsid w:val="001A6CC5"/>
    <w:rsid w:val="001B16C7"/>
    <w:rsid w:val="001B4FD3"/>
    <w:rsid w:val="001B59C2"/>
    <w:rsid w:val="001C1E81"/>
    <w:rsid w:val="001C2465"/>
    <w:rsid w:val="001C3536"/>
    <w:rsid w:val="001C3C83"/>
    <w:rsid w:val="001C3E73"/>
    <w:rsid w:val="001C454D"/>
    <w:rsid w:val="001C4704"/>
    <w:rsid w:val="001C5038"/>
    <w:rsid w:val="001C54D4"/>
    <w:rsid w:val="001C59D3"/>
    <w:rsid w:val="001C6C45"/>
    <w:rsid w:val="001D0665"/>
    <w:rsid w:val="001D0E19"/>
    <w:rsid w:val="001D106A"/>
    <w:rsid w:val="001D1538"/>
    <w:rsid w:val="001D1A73"/>
    <w:rsid w:val="001D1D86"/>
    <w:rsid w:val="001D20B9"/>
    <w:rsid w:val="001D33A9"/>
    <w:rsid w:val="001D3639"/>
    <w:rsid w:val="001D5A17"/>
    <w:rsid w:val="001D5C56"/>
    <w:rsid w:val="001D630E"/>
    <w:rsid w:val="001D6B79"/>
    <w:rsid w:val="001D7608"/>
    <w:rsid w:val="001E2B5F"/>
    <w:rsid w:val="001E4BCE"/>
    <w:rsid w:val="001E4F11"/>
    <w:rsid w:val="001E53B1"/>
    <w:rsid w:val="001E5817"/>
    <w:rsid w:val="001E61F9"/>
    <w:rsid w:val="001E719F"/>
    <w:rsid w:val="001F050A"/>
    <w:rsid w:val="001F1091"/>
    <w:rsid w:val="001F220A"/>
    <w:rsid w:val="001F39C8"/>
    <w:rsid w:val="001F50E2"/>
    <w:rsid w:val="001F559E"/>
    <w:rsid w:val="001F68A7"/>
    <w:rsid w:val="001F6BA9"/>
    <w:rsid w:val="001F755D"/>
    <w:rsid w:val="002007EE"/>
    <w:rsid w:val="00203341"/>
    <w:rsid w:val="002036A0"/>
    <w:rsid w:val="002041E1"/>
    <w:rsid w:val="002042C2"/>
    <w:rsid w:val="00204EC1"/>
    <w:rsid w:val="0020521B"/>
    <w:rsid w:val="002053C8"/>
    <w:rsid w:val="00206216"/>
    <w:rsid w:val="00206226"/>
    <w:rsid w:val="0020714C"/>
    <w:rsid w:val="00211155"/>
    <w:rsid w:val="00216411"/>
    <w:rsid w:val="00217001"/>
    <w:rsid w:val="00217C83"/>
    <w:rsid w:val="00220C82"/>
    <w:rsid w:val="00221240"/>
    <w:rsid w:val="00221711"/>
    <w:rsid w:val="00221C44"/>
    <w:rsid w:val="002223F7"/>
    <w:rsid w:val="002244DD"/>
    <w:rsid w:val="0022502C"/>
    <w:rsid w:val="00225600"/>
    <w:rsid w:val="0022582B"/>
    <w:rsid w:val="00227143"/>
    <w:rsid w:val="00231300"/>
    <w:rsid w:val="002313EA"/>
    <w:rsid w:val="0023171A"/>
    <w:rsid w:val="00232048"/>
    <w:rsid w:val="00232ED2"/>
    <w:rsid w:val="0023637A"/>
    <w:rsid w:val="00236DF1"/>
    <w:rsid w:val="00237516"/>
    <w:rsid w:val="0024021A"/>
    <w:rsid w:val="002418D3"/>
    <w:rsid w:val="0024249B"/>
    <w:rsid w:val="00242AFE"/>
    <w:rsid w:val="00243F94"/>
    <w:rsid w:val="0024513C"/>
    <w:rsid w:val="00246505"/>
    <w:rsid w:val="00247C92"/>
    <w:rsid w:val="0025029E"/>
    <w:rsid w:val="0025102D"/>
    <w:rsid w:val="0025143B"/>
    <w:rsid w:val="00254D05"/>
    <w:rsid w:val="00255E72"/>
    <w:rsid w:val="002570FC"/>
    <w:rsid w:val="00257C2F"/>
    <w:rsid w:val="0026006B"/>
    <w:rsid w:val="0026188C"/>
    <w:rsid w:val="0026433B"/>
    <w:rsid w:val="00264D78"/>
    <w:rsid w:val="00265EB0"/>
    <w:rsid w:val="002666E3"/>
    <w:rsid w:val="002679EE"/>
    <w:rsid w:val="00267CE4"/>
    <w:rsid w:val="002703D5"/>
    <w:rsid w:val="002705DF"/>
    <w:rsid w:val="0027236C"/>
    <w:rsid w:val="0027400D"/>
    <w:rsid w:val="00274A73"/>
    <w:rsid w:val="002750FC"/>
    <w:rsid w:val="00275567"/>
    <w:rsid w:val="00275A7D"/>
    <w:rsid w:val="002829C4"/>
    <w:rsid w:val="00285264"/>
    <w:rsid w:val="00286D73"/>
    <w:rsid w:val="00287C33"/>
    <w:rsid w:val="002900D7"/>
    <w:rsid w:val="00290882"/>
    <w:rsid w:val="00291DE8"/>
    <w:rsid w:val="002939B5"/>
    <w:rsid w:val="0029486E"/>
    <w:rsid w:val="00294E62"/>
    <w:rsid w:val="00297233"/>
    <w:rsid w:val="002A08E6"/>
    <w:rsid w:val="002A0909"/>
    <w:rsid w:val="002A409A"/>
    <w:rsid w:val="002A55D1"/>
    <w:rsid w:val="002A5D84"/>
    <w:rsid w:val="002A64EC"/>
    <w:rsid w:val="002B0589"/>
    <w:rsid w:val="002B08B6"/>
    <w:rsid w:val="002B2540"/>
    <w:rsid w:val="002B403F"/>
    <w:rsid w:val="002B4CDB"/>
    <w:rsid w:val="002B694F"/>
    <w:rsid w:val="002B6A8E"/>
    <w:rsid w:val="002C142C"/>
    <w:rsid w:val="002C1C0C"/>
    <w:rsid w:val="002C1F17"/>
    <w:rsid w:val="002C1FB9"/>
    <w:rsid w:val="002C2691"/>
    <w:rsid w:val="002C26B6"/>
    <w:rsid w:val="002C40A8"/>
    <w:rsid w:val="002C42B5"/>
    <w:rsid w:val="002C6832"/>
    <w:rsid w:val="002D2DA8"/>
    <w:rsid w:val="002D2FEE"/>
    <w:rsid w:val="002D3CDA"/>
    <w:rsid w:val="002D3EF5"/>
    <w:rsid w:val="002D4000"/>
    <w:rsid w:val="002D4763"/>
    <w:rsid w:val="002D650B"/>
    <w:rsid w:val="002E0AD2"/>
    <w:rsid w:val="002E6A45"/>
    <w:rsid w:val="002F08EF"/>
    <w:rsid w:val="002F1BF6"/>
    <w:rsid w:val="002F2A52"/>
    <w:rsid w:val="002F2DBB"/>
    <w:rsid w:val="002F3FF3"/>
    <w:rsid w:val="002F6209"/>
    <w:rsid w:val="002F696E"/>
    <w:rsid w:val="002F6981"/>
    <w:rsid w:val="002F6A70"/>
    <w:rsid w:val="002F7214"/>
    <w:rsid w:val="002F7ECD"/>
    <w:rsid w:val="003037F4"/>
    <w:rsid w:val="00305C37"/>
    <w:rsid w:val="003100D5"/>
    <w:rsid w:val="00310461"/>
    <w:rsid w:val="00310E7B"/>
    <w:rsid w:val="00311C76"/>
    <w:rsid w:val="003132BF"/>
    <w:rsid w:val="00314A3B"/>
    <w:rsid w:val="00320A07"/>
    <w:rsid w:val="00322194"/>
    <w:rsid w:val="003229CB"/>
    <w:rsid w:val="00323044"/>
    <w:rsid w:val="00324329"/>
    <w:rsid w:val="00324626"/>
    <w:rsid w:val="0032797C"/>
    <w:rsid w:val="003279EB"/>
    <w:rsid w:val="0033088A"/>
    <w:rsid w:val="003337D2"/>
    <w:rsid w:val="00333C11"/>
    <w:rsid w:val="00333DBB"/>
    <w:rsid w:val="00333DFC"/>
    <w:rsid w:val="00334147"/>
    <w:rsid w:val="003354E8"/>
    <w:rsid w:val="00335BB7"/>
    <w:rsid w:val="00340413"/>
    <w:rsid w:val="00343183"/>
    <w:rsid w:val="003440E2"/>
    <w:rsid w:val="00352AED"/>
    <w:rsid w:val="00353818"/>
    <w:rsid w:val="0035386B"/>
    <w:rsid w:val="00356374"/>
    <w:rsid w:val="0035727B"/>
    <w:rsid w:val="0035781F"/>
    <w:rsid w:val="00362A05"/>
    <w:rsid w:val="00362EF1"/>
    <w:rsid w:val="003643E8"/>
    <w:rsid w:val="00365F42"/>
    <w:rsid w:val="00366C41"/>
    <w:rsid w:val="00371A5F"/>
    <w:rsid w:val="00371E94"/>
    <w:rsid w:val="00371F10"/>
    <w:rsid w:val="0037459F"/>
    <w:rsid w:val="003755E0"/>
    <w:rsid w:val="003809BF"/>
    <w:rsid w:val="00381124"/>
    <w:rsid w:val="00382850"/>
    <w:rsid w:val="00385134"/>
    <w:rsid w:val="00385950"/>
    <w:rsid w:val="00390897"/>
    <w:rsid w:val="00392405"/>
    <w:rsid w:val="00392504"/>
    <w:rsid w:val="00393467"/>
    <w:rsid w:val="00393A0D"/>
    <w:rsid w:val="00393A75"/>
    <w:rsid w:val="00393ED1"/>
    <w:rsid w:val="00393F70"/>
    <w:rsid w:val="00395BDA"/>
    <w:rsid w:val="003969A4"/>
    <w:rsid w:val="003978C1"/>
    <w:rsid w:val="00397F5D"/>
    <w:rsid w:val="003A147D"/>
    <w:rsid w:val="003A1CFB"/>
    <w:rsid w:val="003A24AA"/>
    <w:rsid w:val="003A26C9"/>
    <w:rsid w:val="003A5EDB"/>
    <w:rsid w:val="003A61E6"/>
    <w:rsid w:val="003B2562"/>
    <w:rsid w:val="003B29F2"/>
    <w:rsid w:val="003B3129"/>
    <w:rsid w:val="003B5554"/>
    <w:rsid w:val="003B78B1"/>
    <w:rsid w:val="003C013B"/>
    <w:rsid w:val="003C04E2"/>
    <w:rsid w:val="003C0FA2"/>
    <w:rsid w:val="003C3F49"/>
    <w:rsid w:val="003C4127"/>
    <w:rsid w:val="003C4C3A"/>
    <w:rsid w:val="003C5A34"/>
    <w:rsid w:val="003C5F31"/>
    <w:rsid w:val="003C75B1"/>
    <w:rsid w:val="003D23F2"/>
    <w:rsid w:val="003D2734"/>
    <w:rsid w:val="003D6313"/>
    <w:rsid w:val="003D66F1"/>
    <w:rsid w:val="003D7203"/>
    <w:rsid w:val="003D79B6"/>
    <w:rsid w:val="003E1DBF"/>
    <w:rsid w:val="003E2DF3"/>
    <w:rsid w:val="003E4D19"/>
    <w:rsid w:val="003E5004"/>
    <w:rsid w:val="003E5F7E"/>
    <w:rsid w:val="003E6BFC"/>
    <w:rsid w:val="003E6CB8"/>
    <w:rsid w:val="003F08E5"/>
    <w:rsid w:val="003F0EFE"/>
    <w:rsid w:val="003F14BF"/>
    <w:rsid w:val="003F1D0E"/>
    <w:rsid w:val="003F2806"/>
    <w:rsid w:val="003F3256"/>
    <w:rsid w:val="003F3B4F"/>
    <w:rsid w:val="00400FA1"/>
    <w:rsid w:val="00402C76"/>
    <w:rsid w:val="004050A9"/>
    <w:rsid w:val="00405F46"/>
    <w:rsid w:val="004060D3"/>
    <w:rsid w:val="00410EAE"/>
    <w:rsid w:val="0041162B"/>
    <w:rsid w:val="00412FF4"/>
    <w:rsid w:val="004131A9"/>
    <w:rsid w:val="004157F4"/>
    <w:rsid w:val="00415E4F"/>
    <w:rsid w:val="00417426"/>
    <w:rsid w:val="004176FC"/>
    <w:rsid w:val="00417CA8"/>
    <w:rsid w:val="00421663"/>
    <w:rsid w:val="00423DCE"/>
    <w:rsid w:val="00425CD1"/>
    <w:rsid w:val="00426B56"/>
    <w:rsid w:val="0043159D"/>
    <w:rsid w:val="00431889"/>
    <w:rsid w:val="0043327F"/>
    <w:rsid w:val="004335A1"/>
    <w:rsid w:val="00434078"/>
    <w:rsid w:val="00435115"/>
    <w:rsid w:val="00435F71"/>
    <w:rsid w:val="00437860"/>
    <w:rsid w:val="00443ABA"/>
    <w:rsid w:val="004445B9"/>
    <w:rsid w:val="0044605A"/>
    <w:rsid w:val="00446873"/>
    <w:rsid w:val="00446AFA"/>
    <w:rsid w:val="00447E4D"/>
    <w:rsid w:val="00450FA4"/>
    <w:rsid w:val="004518CB"/>
    <w:rsid w:val="00451D76"/>
    <w:rsid w:val="00452D1D"/>
    <w:rsid w:val="00454265"/>
    <w:rsid w:val="00454D7C"/>
    <w:rsid w:val="004564C0"/>
    <w:rsid w:val="00456E46"/>
    <w:rsid w:val="004578A9"/>
    <w:rsid w:val="0046044C"/>
    <w:rsid w:val="00460DEF"/>
    <w:rsid w:val="00462104"/>
    <w:rsid w:val="004627B5"/>
    <w:rsid w:val="00463A3A"/>
    <w:rsid w:val="00464CC7"/>
    <w:rsid w:val="0046716F"/>
    <w:rsid w:val="0047066C"/>
    <w:rsid w:val="00471395"/>
    <w:rsid w:val="0047229C"/>
    <w:rsid w:val="00472BED"/>
    <w:rsid w:val="00472D10"/>
    <w:rsid w:val="00475377"/>
    <w:rsid w:val="00475EBC"/>
    <w:rsid w:val="00476EE5"/>
    <w:rsid w:val="004776B1"/>
    <w:rsid w:val="00481D93"/>
    <w:rsid w:val="00482448"/>
    <w:rsid w:val="004825C4"/>
    <w:rsid w:val="00483E8F"/>
    <w:rsid w:val="004847A1"/>
    <w:rsid w:val="00484E4E"/>
    <w:rsid w:val="0048544B"/>
    <w:rsid w:val="00485F03"/>
    <w:rsid w:val="00487C49"/>
    <w:rsid w:val="00487EFE"/>
    <w:rsid w:val="00487F63"/>
    <w:rsid w:val="00490657"/>
    <w:rsid w:val="00491097"/>
    <w:rsid w:val="0049273B"/>
    <w:rsid w:val="0049523D"/>
    <w:rsid w:val="00495D39"/>
    <w:rsid w:val="004976CB"/>
    <w:rsid w:val="004A01B9"/>
    <w:rsid w:val="004A2CF4"/>
    <w:rsid w:val="004A343D"/>
    <w:rsid w:val="004A4E60"/>
    <w:rsid w:val="004A5AFE"/>
    <w:rsid w:val="004A5BC1"/>
    <w:rsid w:val="004A756F"/>
    <w:rsid w:val="004B25E9"/>
    <w:rsid w:val="004B2787"/>
    <w:rsid w:val="004B398D"/>
    <w:rsid w:val="004B59C2"/>
    <w:rsid w:val="004B5E1C"/>
    <w:rsid w:val="004B63E2"/>
    <w:rsid w:val="004B7B1C"/>
    <w:rsid w:val="004C1961"/>
    <w:rsid w:val="004C1C5D"/>
    <w:rsid w:val="004C2FE6"/>
    <w:rsid w:val="004C5A94"/>
    <w:rsid w:val="004C5AEB"/>
    <w:rsid w:val="004C6D9F"/>
    <w:rsid w:val="004D1BFA"/>
    <w:rsid w:val="004D1EFE"/>
    <w:rsid w:val="004D78F6"/>
    <w:rsid w:val="004E00EB"/>
    <w:rsid w:val="004E0B0C"/>
    <w:rsid w:val="004E0FBD"/>
    <w:rsid w:val="004E1FA0"/>
    <w:rsid w:val="004E2129"/>
    <w:rsid w:val="004E27BA"/>
    <w:rsid w:val="004E2F07"/>
    <w:rsid w:val="004E3D3B"/>
    <w:rsid w:val="004E4A9F"/>
    <w:rsid w:val="004E514A"/>
    <w:rsid w:val="004E562A"/>
    <w:rsid w:val="004E60C3"/>
    <w:rsid w:val="004E6636"/>
    <w:rsid w:val="004E672D"/>
    <w:rsid w:val="004F10A0"/>
    <w:rsid w:val="004F134F"/>
    <w:rsid w:val="004F1F44"/>
    <w:rsid w:val="004F260B"/>
    <w:rsid w:val="004F2851"/>
    <w:rsid w:val="004F3413"/>
    <w:rsid w:val="004F3799"/>
    <w:rsid w:val="004F4AB3"/>
    <w:rsid w:val="004F551B"/>
    <w:rsid w:val="004F74CD"/>
    <w:rsid w:val="004F79E8"/>
    <w:rsid w:val="00501AA3"/>
    <w:rsid w:val="0050231C"/>
    <w:rsid w:val="00502DFE"/>
    <w:rsid w:val="00507991"/>
    <w:rsid w:val="00507F8B"/>
    <w:rsid w:val="00510DAA"/>
    <w:rsid w:val="00510E0E"/>
    <w:rsid w:val="00511BA0"/>
    <w:rsid w:val="00511F98"/>
    <w:rsid w:val="0051222E"/>
    <w:rsid w:val="0051335C"/>
    <w:rsid w:val="00513814"/>
    <w:rsid w:val="00516078"/>
    <w:rsid w:val="0052127B"/>
    <w:rsid w:val="00521463"/>
    <w:rsid w:val="005218F1"/>
    <w:rsid w:val="005221D5"/>
    <w:rsid w:val="005226A1"/>
    <w:rsid w:val="00522E62"/>
    <w:rsid w:val="005240CE"/>
    <w:rsid w:val="00524510"/>
    <w:rsid w:val="005248A1"/>
    <w:rsid w:val="0052492C"/>
    <w:rsid w:val="00524C59"/>
    <w:rsid w:val="0052629A"/>
    <w:rsid w:val="00530003"/>
    <w:rsid w:val="0053086A"/>
    <w:rsid w:val="00530A03"/>
    <w:rsid w:val="00532DCC"/>
    <w:rsid w:val="0053417A"/>
    <w:rsid w:val="00536499"/>
    <w:rsid w:val="00540A9B"/>
    <w:rsid w:val="00540C94"/>
    <w:rsid w:val="00541B34"/>
    <w:rsid w:val="00542AEB"/>
    <w:rsid w:val="00543971"/>
    <w:rsid w:val="00543C9A"/>
    <w:rsid w:val="00546E9E"/>
    <w:rsid w:val="005501FB"/>
    <w:rsid w:val="00550C14"/>
    <w:rsid w:val="00551F6E"/>
    <w:rsid w:val="005522D1"/>
    <w:rsid w:val="00553856"/>
    <w:rsid w:val="00553896"/>
    <w:rsid w:val="00553B9E"/>
    <w:rsid w:val="00553E06"/>
    <w:rsid w:val="00553F71"/>
    <w:rsid w:val="0055434F"/>
    <w:rsid w:val="00554646"/>
    <w:rsid w:val="00554968"/>
    <w:rsid w:val="00555098"/>
    <w:rsid w:val="0055650B"/>
    <w:rsid w:val="005571D6"/>
    <w:rsid w:val="005643CF"/>
    <w:rsid w:val="00564FC8"/>
    <w:rsid w:val="00565420"/>
    <w:rsid w:val="00566B01"/>
    <w:rsid w:val="00570A1E"/>
    <w:rsid w:val="0057186B"/>
    <w:rsid w:val="0057281E"/>
    <w:rsid w:val="00572E15"/>
    <w:rsid w:val="00573F53"/>
    <w:rsid w:val="00575D9B"/>
    <w:rsid w:val="00576AA6"/>
    <w:rsid w:val="00580357"/>
    <w:rsid w:val="00581999"/>
    <w:rsid w:val="00582075"/>
    <w:rsid w:val="00584721"/>
    <w:rsid w:val="005849BF"/>
    <w:rsid w:val="005850D2"/>
    <w:rsid w:val="005866A7"/>
    <w:rsid w:val="005869C0"/>
    <w:rsid w:val="0059210E"/>
    <w:rsid w:val="00592503"/>
    <w:rsid w:val="005A0936"/>
    <w:rsid w:val="005A13D0"/>
    <w:rsid w:val="005A4C3E"/>
    <w:rsid w:val="005A6689"/>
    <w:rsid w:val="005A66F5"/>
    <w:rsid w:val="005A7D5B"/>
    <w:rsid w:val="005B1AA3"/>
    <w:rsid w:val="005B1D86"/>
    <w:rsid w:val="005B4611"/>
    <w:rsid w:val="005B4A9A"/>
    <w:rsid w:val="005B4DAB"/>
    <w:rsid w:val="005B7CA3"/>
    <w:rsid w:val="005C0143"/>
    <w:rsid w:val="005C067C"/>
    <w:rsid w:val="005C10A5"/>
    <w:rsid w:val="005C1F61"/>
    <w:rsid w:val="005C26E6"/>
    <w:rsid w:val="005C3CE3"/>
    <w:rsid w:val="005C3E63"/>
    <w:rsid w:val="005C618F"/>
    <w:rsid w:val="005C6884"/>
    <w:rsid w:val="005C73C4"/>
    <w:rsid w:val="005D12F9"/>
    <w:rsid w:val="005D1CFD"/>
    <w:rsid w:val="005D6107"/>
    <w:rsid w:val="005D6333"/>
    <w:rsid w:val="005D6C37"/>
    <w:rsid w:val="005D731A"/>
    <w:rsid w:val="005D7842"/>
    <w:rsid w:val="005E05AF"/>
    <w:rsid w:val="005E1210"/>
    <w:rsid w:val="005E37B1"/>
    <w:rsid w:val="005E5279"/>
    <w:rsid w:val="005E6A3B"/>
    <w:rsid w:val="005F39A0"/>
    <w:rsid w:val="005F4426"/>
    <w:rsid w:val="005F4C6A"/>
    <w:rsid w:val="005F563B"/>
    <w:rsid w:val="005F59B6"/>
    <w:rsid w:val="005F7635"/>
    <w:rsid w:val="00602719"/>
    <w:rsid w:val="00603A6E"/>
    <w:rsid w:val="00604CE8"/>
    <w:rsid w:val="006061F3"/>
    <w:rsid w:val="0060677F"/>
    <w:rsid w:val="00607E24"/>
    <w:rsid w:val="00607F91"/>
    <w:rsid w:val="006103AF"/>
    <w:rsid w:val="00610445"/>
    <w:rsid w:val="00610669"/>
    <w:rsid w:val="006108F0"/>
    <w:rsid w:val="00613F30"/>
    <w:rsid w:val="00614373"/>
    <w:rsid w:val="00614D3D"/>
    <w:rsid w:val="006161DA"/>
    <w:rsid w:val="00616BF1"/>
    <w:rsid w:val="0062113B"/>
    <w:rsid w:val="006223C1"/>
    <w:rsid w:val="00622BD8"/>
    <w:rsid w:val="00622F06"/>
    <w:rsid w:val="00624125"/>
    <w:rsid w:val="00624F8F"/>
    <w:rsid w:val="006253A8"/>
    <w:rsid w:val="006258D6"/>
    <w:rsid w:val="006273D8"/>
    <w:rsid w:val="00631490"/>
    <w:rsid w:val="00631D7E"/>
    <w:rsid w:val="006328F3"/>
    <w:rsid w:val="006352FC"/>
    <w:rsid w:val="00636292"/>
    <w:rsid w:val="0063676C"/>
    <w:rsid w:val="0063744E"/>
    <w:rsid w:val="00637BE8"/>
    <w:rsid w:val="006402F6"/>
    <w:rsid w:val="00640418"/>
    <w:rsid w:val="00641251"/>
    <w:rsid w:val="00647078"/>
    <w:rsid w:val="00652BFB"/>
    <w:rsid w:val="00654436"/>
    <w:rsid w:val="00660C3E"/>
    <w:rsid w:val="00662C16"/>
    <w:rsid w:val="00663489"/>
    <w:rsid w:val="00663523"/>
    <w:rsid w:val="00664A65"/>
    <w:rsid w:val="00664FD6"/>
    <w:rsid w:val="00665782"/>
    <w:rsid w:val="00666010"/>
    <w:rsid w:val="0066679B"/>
    <w:rsid w:val="00673BC4"/>
    <w:rsid w:val="006740A3"/>
    <w:rsid w:val="0067445F"/>
    <w:rsid w:val="00675A07"/>
    <w:rsid w:val="00675A1A"/>
    <w:rsid w:val="0067654E"/>
    <w:rsid w:val="00676894"/>
    <w:rsid w:val="00677916"/>
    <w:rsid w:val="0068010E"/>
    <w:rsid w:val="006811F8"/>
    <w:rsid w:val="00681B32"/>
    <w:rsid w:val="00682147"/>
    <w:rsid w:val="00682DD6"/>
    <w:rsid w:val="00683004"/>
    <w:rsid w:val="00684573"/>
    <w:rsid w:val="00687914"/>
    <w:rsid w:val="00690CE1"/>
    <w:rsid w:val="00691972"/>
    <w:rsid w:val="00691FAB"/>
    <w:rsid w:val="00692896"/>
    <w:rsid w:val="006936DF"/>
    <w:rsid w:val="006946E0"/>
    <w:rsid w:val="006A0CE4"/>
    <w:rsid w:val="006A0E8D"/>
    <w:rsid w:val="006A12F5"/>
    <w:rsid w:val="006A1459"/>
    <w:rsid w:val="006A162F"/>
    <w:rsid w:val="006A172A"/>
    <w:rsid w:val="006A3A01"/>
    <w:rsid w:val="006A3A6F"/>
    <w:rsid w:val="006A42C6"/>
    <w:rsid w:val="006A43B7"/>
    <w:rsid w:val="006A4C39"/>
    <w:rsid w:val="006B10EC"/>
    <w:rsid w:val="006B1782"/>
    <w:rsid w:val="006B1CD8"/>
    <w:rsid w:val="006B28D5"/>
    <w:rsid w:val="006B2C98"/>
    <w:rsid w:val="006B3848"/>
    <w:rsid w:val="006B5B39"/>
    <w:rsid w:val="006B65AC"/>
    <w:rsid w:val="006B7661"/>
    <w:rsid w:val="006B7A93"/>
    <w:rsid w:val="006C1C42"/>
    <w:rsid w:val="006C2F2A"/>
    <w:rsid w:val="006C5238"/>
    <w:rsid w:val="006C5883"/>
    <w:rsid w:val="006C628C"/>
    <w:rsid w:val="006C66BD"/>
    <w:rsid w:val="006C67E7"/>
    <w:rsid w:val="006C6AF6"/>
    <w:rsid w:val="006C7C8E"/>
    <w:rsid w:val="006D0850"/>
    <w:rsid w:val="006D0A46"/>
    <w:rsid w:val="006D0D1F"/>
    <w:rsid w:val="006D1D2A"/>
    <w:rsid w:val="006D65B6"/>
    <w:rsid w:val="006D77FB"/>
    <w:rsid w:val="006E0EAC"/>
    <w:rsid w:val="006E37B9"/>
    <w:rsid w:val="006E5719"/>
    <w:rsid w:val="006E67DA"/>
    <w:rsid w:val="006E6B4D"/>
    <w:rsid w:val="006E7AFC"/>
    <w:rsid w:val="006F058F"/>
    <w:rsid w:val="006F0EF4"/>
    <w:rsid w:val="006F3879"/>
    <w:rsid w:val="006F7B3C"/>
    <w:rsid w:val="007003C3"/>
    <w:rsid w:val="00700852"/>
    <w:rsid w:val="00701977"/>
    <w:rsid w:val="00701E30"/>
    <w:rsid w:val="00703AB5"/>
    <w:rsid w:val="007043D6"/>
    <w:rsid w:val="007048D6"/>
    <w:rsid w:val="00704A45"/>
    <w:rsid w:val="00711885"/>
    <w:rsid w:val="00716BA8"/>
    <w:rsid w:val="00716E27"/>
    <w:rsid w:val="00716F68"/>
    <w:rsid w:val="0072123D"/>
    <w:rsid w:val="00721D96"/>
    <w:rsid w:val="00721E54"/>
    <w:rsid w:val="00723069"/>
    <w:rsid w:val="0072351F"/>
    <w:rsid w:val="00723AE1"/>
    <w:rsid w:val="00723E8A"/>
    <w:rsid w:val="00724A1B"/>
    <w:rsid w:val="00727A52"/>
    <w:rsid w:val="00730893"/>
    <w:rsid w:val="00731885"/>
    <w:rsid w:val="007319A0"/>
    <w:rsid w:val="0073267B"/>
    <w:rsid w:val="00733D0B"/>
    <w:rsid w:val="00735CFF"/>
    <w:rsid w:val="00735E64"/>
    <w:rsid w:val="00740F7F"/>
    <w:rsid w:val="00741980"/>
    <w:rsid w:val="00747B89"/>
    <w:rsid w:val="00750932"/>
    <w:rsid w:val="007514C1"/>
    <w:rsid w:val="0075382C"/>
    <w:rsid w:val="007557C9"/>
    <w:rsid w:val="007571EA"/>
    <w:rsid w:val="00757650"/>
    <w:rsid w:val="00761A86"/>
    <w:rsid w:val="00761B02"/>
    <w:rsid w:val="00761C06"/>
    <w:rsid w:val="00762E16"/>
    <w:rsid w:val="00763764"/>
    <w:rsid w:val="0076395C"/>
    <w:rsid w:val="00763B3C"/>
    <w:rsid w:val="007677B7"/>
    <w:rsid w:val="00770B13"/>
    <w:rsid w:val="00771452"/>
    <w:rsid w:val="00773257"/>
    <w:rsid w:val="00773352"/>
    <w:rsid w:val="007735A7"/>
    <w:rsid w:val="007740A5"/>
    <w:rsid w:val="007747FC"/>
    <w:rsid w:val="00775F37"/>
    <w:rsid w:val="00775FC5"/>
    <w:rsid w:val="0077685C"/>
    <w:rsid w:val="00780117"/>
    <w:rsid w:val="00780B2C"/>
    <w:rsid w:val="00783193"/>
    <w:rsid w:val="00783FFC"/>
    <w:rsid w:val="00791B91"/>
    <w:rsid w:val="00792A04"/>
    <w:rsid w:val="007936AE"/>
    <w:rsid w:val="007942F4"/>
    <w:rsid w:val="0079520E"/>
    <w:rsid w:val="00795360"/>
    <w:rsid w:val="00797B9B"/>
    <w:rsid w:val="007A0DFA"/>
    <w:rsid w:val="007A2809"/>
    <w:rsid w:val="007A2CB4"/>
    <w:rsid w:val="007A5E8F"/>
    <w:rsid w:val="007A6C3A"/>
    <w:rsid w:val="007A6F66"/>
    <w:rsid w:val="007B0607"/>
    <w:rsid w:val="007B0EF5"/>
    <w:rsid w:val="007B24B0"/>
    <w:rsid w:val="007B26CD"/>
    <w:rsid w:val="007B2BD9"/>
    <w:rsid w:val="007B2F11"/>
    <w:rsid w:val="007B2F20"/>
    <w:rsid w:val="007B345F"/>
    <w:rsid w:val="007B3AC3"/>
    <w:rsid w:val="007B442E"/>
    <w:rsid w:val="007B529D"/>
    <w:rsid w:val="007B5396"/>
    <w:rsid w:val="007B675A"/>
    <w:rsid w:val="007B7957"/>
    <w:rsid w:val="007C0651"/>
    <w:rsid w:val="007C1359"/>
    <w:rsid w:val="007C33BF"/>
    <w:rsid w:val="007C37BB"/>
    <w:rsid w:val="007C3D42"/>
    <w:rsid w:val="007C4014"/>
    <w:rsid w:val="007C53FE"/>
    <w:rsid w:val="007C65C8"/>
    <w:rsid w:val="007C68F7"/>
    <w:rsid w:val="007C79D4"/>
    <w:rsid w:val="007D05BE"/>
    <w:rsid w:val="007D1071"/>
    <w:rsid w:val="007D1514"/>
    <w:rsid w:val="007D453B"/>
    <w:rsid w:val="007D54A7"/>
    <w:rsid w:val="007D634F"/>
    <w:rsid w:val="007E1863"/>
    <w:rsid w:val="007E1BD6"/>
    <w:rsid w:val="007E3C60"/>
    <w:rsid w:val="007E4AF8"/>
    <w:rsid w:val="007E5516"/>
    <w:rsid w:val="007E5D53"/>
    <w:rsid w:val="007E64CD"/>
    <w:rsid w:val="007E7934"/>
    <w:rsid w:val="007E7B97"/>
    <w:rsid w:val="007F0337"/>
    <w:rsid w:val="007F1597"/>
    <w:rsid w:val="007F2B82"/>
    <w:rsid w:val="007F4703"/>
    <w:rsid w:val="007F59B1"/>
    <w:rsid w:val="007F684E"/>
    <w:rsid w:val="007F73C5"/>
    <w:rsid w:val="007F7677"/>
    <w:rsid w:val="007F78B9"/>
    <w:rsid w:val="008007CC"/>
    <w:rsid w:val="0080190D"/>
    <w:rsid w:val="008034AC"/>
    <w:rsid w:val="00804A76"/>
    <w:rsid w:val="00805ACB"/>
    <w:rsid w:val="00806800"/>
    <w:rsid w:val="0080717A"/>
    <w:rsid w:val="00807E02"/>
    <w:rsid w:val="00811114"/>
    <w:rsid w:val="00811EB2"/>
    <w:rsid w:val="0081274C"/>
    <w:rsid w:val="00812905"/>
    <w:rsid w:val="00813274"/>
    <w:rsid w:val="0081522C"/>
    <w:rsid w:val="00815953"/>
    <w:rsid w:val="008163CB"/>
    <w:rsid w:val="00816E47"/>
    <w:rsid w:val="0081793C"/>
    <w:rsid w:val="00820E99"/>
    <w:rsid w:val="008217BC"/>
    <w:rsid w:val="00822F00"/>
    <w:rsid w:val="008242F8"/>
    <w:rsid w:val="0082444E"/>
    <w:rsid w:val="00825144"/>
    <w:rsid w:val="008269E8"/>
    <w:rsid w:val="00827715"/>
    <w:rsid w:val="00830867"/>
    <w:rsid w:val="00832101"/>
    <w:rsid w:val="00832E4A"/>
    <w:rsid w:val="0084049E"/>
    <w:rsid w:val="00841EAF"/>
    <w:rsid w:val="00846982"/>
    <w:rsid w:val="0085086F"/>
    <w:rsid w:val="00851351"/>
    <w:rsid w:val="00852516"/>
    <w:rsid w:val="00852CAD"/>
    <w:rsid w:val="008532B9"/>
    <w:rsid w:val="00855215"/>
    <w:rsid w:val="00855C17"/>
    <w:rsid w:val="00856426"/>
    <w:rsid w:val="008577EE"/>
    <w:rsid w:val="0086115B"/>
    <w:rsid w:val="008613AA"/>
    <w:rsid w:val="0086168C"/>
    <w:rsid w:val="00862125"/>
    <w:rsid w:val="00863BAB"/>
    <w:rsid w:val="00863BED"/>
    <w:rsid w:val="00866272"/>
    <w:rsid w:val="0086632F"/>
    <w:rsid w:val="00866C48"/>
    <w:rsid w:val="00867033"/>
    <w:rsid w:val="00870677"/>
    <w:rsid w:val="008709BA"/>
    <w:rsid w:val="00872AFC"/>
    <w:rsid w:val="0087367C"/>
    <w:rsid w:val="00874973"/>
    <w:rsid w:val="00874B48"/>
    <w:rsid w:val="00875544"/>
    <w:rsid w:val="00875870"/>
    <w:rsid w:val="008765E5"/>
    <w:rsid w:val="0087787A"/>
    <w:rsid w:val="00877A96"/>
    <w:rsid w:val="00883969"/>
    <w:rsid w:val="00884C7D"/>
    <w:rsid w:val="00886267"/>
    <w:rsid w:val="008902EA"/>
    <w:rsid w:val="0089277B"/>
    <w:rsid w:val="0089345A"/>
    <w:rsid w:val="008944A2"/>
    <w:rsid w:val="00894755"/>
    <w:rsid w:val="00897B8F"/>
    <w:rsid w:val="00897CE5"/>
    <w:rsid w:val="008A1555"/>
    <w:rsid w:val="008A1938"/>
    <w:rsid w:val="008A1A47"/>
    <w:rsid w:val="008A248A"/>
    <w:rsid w:val="008A3622"/>
    <w:rsid w:val="008A6050"/>
    <w:rsid w:val="008A6218"/>
    <w:rsid w:val="008A7369"/>
    <w:rsid w:val="008B0ABF"/>
    <w:rsid w:val="008B150E"/>
    <w:rsid w:val="008B1B04"/>
    <w:rsid w:val="008B2AAD"/>
    <w:rsid w:val="008B535B"/>
    <w:rsid w:val="008B5826"/>
    <w:rsid w:val="008B58DD"/>
    <w:rsid w:val="008C0440"/>
    <w:rsid w:val="008C045F"/>
    <w:rsid w:val="008C18B6"/>
    <w:rsid w:val="008C2A62"/>
    <w:rsid w:val="008C4006"/>
    <w:rsid w:val="008C49B8"/>
    <w:rsid w:val="008C5D18"/>
    <w:rsid w:val="008C5EA5"/>
    <w:rsid w:val="008C620B"/>
    <w:rsid w:val="008C657C"/>
    <w:rsid w:val="008D1F66"/>
    <w:rsid w:val="008D206E"/>
    <w:rsid w:val="008D271B"/>
    <w:rsid w:val="008D2B07"/>
    <w:rsid w:val="008D2C8A"/>
    <w:rsid w:val="008D4DA5"/>
    <w:rsid w:val="008D5F63"/>
    <w:rsid w:val="008E0AD4"/>
    <w:rsid w:val="008E12DF"/>
    <w:rsid w:val="008E2B52"/>
    <w:rsid w:val="008E4B06"/>
    <w:rsid w:val="008E5916"/>
    <w:rsid w:val="008E59FC"/>
    <w:rsid w:val="008E620D"/>
    <w:rsid w:val="008E6BA6"/>
    <w:rsid w:val="008E70B7"/>
    <w:rsid w:val="008E7F9C"/>
    <w:rsid w:val="008F1107"/>
    <w:rsid w:val="008F126B"/>
    <w:rsid w:val="008F176C"/>
    <w:rsid w:val="008F18F0"/>
    <w:rsid w:val="008F2A82"/>
    <w:rsid w:val="008F4BDA"/>
    <w:rsid w:val="008F5EC1"/>
    <w:rsid w:val="008F6216"/>
    <w:rsid w:val="009007F8"/>
    <w:rsid w:val="00903189"/>
    <w:rsid w:val="00903AB2"/>
    <w:rsid w:val="0090452D"/>
    <w:rsid w:val="00905B06"/>
    <w:rsid w:val="00907FC0"/>
    <w:rsid w:val="00916718"/>
    <w:rsid w:val="009207D6"/>
    <w:rsid w:val="00920B14"/>
    <w:rsid w:val="00921DAF"/>
    <w:rsid w:val="00922CF0"/>
    <w:rsid w:val="0092625A"/>
    <w:rsid w:val="009307DD"/>
    <w:rsid w:val="00930990"/>
    <w:rsid w:val="00932111"/>
    <w:rsid w:val="00932232"/>
    <w:rsid w:val="00933C01"/>
    <w:rsid w:val="00935A37"/>
    <w:rsid w:val="0093619E"/>
    <w:rsid w:val="00936319"/>
    <w:rsid w:val="00936825"/>
    <w:rsid w:val="009378DC"/>
    <w:rsid w:val="00940307"/>
    <w:rsid w:val="00942F48"/>
    <w:rsid w:val="00943668"/>
    <w:rsid w:val="00945817"/>
    <w:rsid w:val="0095216D"/>
    <w:rsid w:val="00954597"/>
    <w:rsid w:val="009571CE"/>
    <w:rsid w:val="009572D3"/>
    <w:rsid w:val="0096132E"/>
    <w:rsid w:val="00962605"/>
    <w:rsid w:val="00963735"/>
    <w:rsid w:val="009662A3"/>
    <w:rsid w:val="00966520"/>
    <w:rsid w:val="00966BD3"/>
    <w:rsid w:val="00972155"/>
    <w:rsid w:val="00972E18"/>
    <w:rsid w:val="009735EB"/>
    <w:rsid w:val="00974DFC"/>
    <w:rsid w:val="00975FA4"/>
    <w:rsid w:val="00977920"/>
    <w:rsid w:val="00977F23"/>
    <w:rsid w:val="00981192"/>
    <w:rsid w:val="0098221F"/>
    <w:rsid w:val="00984C7A"/>
    <w:rsid w:val="00985A02"/>
    <w:rsid w:val="00986A43"/>
    <w:rsid w:val="00986D27"/>
    <w:rsid w:val="009875EE"/>
    <w:rsid w:val="009915D9"/>
    <w:rsid w:val="009918E4"/>
    <w:rsid w:val="00992342"/>
    <w:rsid w:val="00993F97"/>
    <w:rsid w:val="00994934"/>
    <w:rsid w:val="00996EBA"/>
    <w:rsid w:val="009974A6"/>
    <w:rsid w:val="009A02C8"/>
    <w:rsid w:val="009A0CD2"/>
    <w:rsid w:val="009A0D1B"/>
    <w:rsid w:val="009A1C2A"/>
    <w:rsid w:val="009A2352"/>
    <w:rsid w:val="009A6601"/>
    <w:rsid w:val="009A74D4"/>
    <w:rsid w:val="009B0A11"/>
    <w:rsid w:val="009B1201"/>
    <w:rsid w:val="009B13B4"/>
    <w:rsid w:val="009B1A9F"/>
    <w:rsid w:val="009B2766"/>
    <w:rsid w:val="009B4D6F"/>
    <w:rsid w:val="009B54BB"/>
    <w:rsid w:val="009C03CF"/>
    <w:rsid w:val="009C1137"/>
    <w:rsid w:val="009C7405"/>
    <w:rsid w:val="009C77C8"/>
    <w:rsid w:val="009C7C1F"/>
    <w:rsid w:val="009C7D4F"/>
    <w:rsid w:val="009C7F75"/>
    <w:rsid w:val="009D10E7"/>
    <w:rsid w:val="009D1625"/>
    <w:rsid w:val="009D21CE"/>
    <w:rsid w:val="009D2BF1"/>
    <w:rsid w:val="009D60FC"/>
    <w:rsid w:val="009D63B2"/>
    <w:rsid w:val="009D7118"/>
    <w:rsid w:val="009E1DAC"/>
    <w:rsid w:val="009E38A8"/>
    <w:rsid w:val="009E4063"/>
    <w:rsid w:val="009E51DE"/>
    <w:rsid w:val="009E5DDF"/>
    <w:rsid w:val="009E7472"/>
    <w:rsid w:val="009E7D7D"/>
    <w:rsid w:val="009F159D"/>
    <w:rsid w:val="009F1C5E"/>
    <w:rsid w:val="009F2AD2"/>
    <w:rsid w:val="009F351A"/>
    <w:rsid w:val="009F35E8"/>
    <w:rsid w:val="009F3F04"/>
    <w:rsid w:val="009F56FE"/>
    <w:rsid w:val="00A009E5"/>
    <w:rsid w:val="00A00B82"/>
    <w:rsid w:val="00A017D3"/>
    <w:rsid w:val="00A01E47"/>
    <w:rsid w:val="00A02905"/>
    <w:rsid w:val="00A033F0"/>
    <w:rsid w:val="00A03511"/>
    <w:rsid w:val="00A03F49"/>
    <w:rsid w:val="00A040C3"/>
    <w:rsid w:val="00A04701"/>
    <w:rsid w:val="00A0472A"/>
    <w:rsid w:val="00A05CFD"/>
    <w:rsid w:val="00A070BF"/>
    <w:rsid w:val="00A07461"/>
    <w:rsid w:val="00A07D0A"/>
    <w:rsid w:val="00A10BD8"/>
    <w:rsid w:val="00A11793"/>
    <w:rsid w:val="00A11D0F"/>
    <w:rsid w:val="00A12413"/>
    <w:rsid w:val="00A1433E"/>
    <w:rsid w:val="00A1780A"/>
    <w:rsid w:val="00A17F96"/>
    <w:rsid w:val="00A21CDA"/>
    <w:rsid w:val="00A228D9"/>
    <w:rsid w:val="00A230F9"/>
    <w:rsid w:val="00A23767"/>
    <w:rsid w:val="00A23CC5"/>
    <w:rsid w:val="00A24176"/>
    <w:rsid w:val="00A2440C"/>
    <w:rsid w:val="00A25C1E"/>
    <w:rsid w:val="00A26B0D"/>
    <w:rsid w:val="00A275CD"/>
    <w:rsid w:val="00A276CF"/>
    <w:rsid w:val="00A30341"/>
    <w:rsid w:val="00A31DF0"/>
    <w:rsid w:val="00A333D0"/>
    <w:rsid w:val="00A33B49"/>
    <w:rsid w:val="00A33E71"/>
    <w:rsid w:val="00A34219"/>
    <w:rsid w:val="00A3495B"/>
    <w:rsid w:val="00A36F39"/>
    <w:rsid w:val="00A37316"/>
    <w:rsid w:val="00A376B5"/>
    <w:rsid w:val="00A402FD"/>
    <w:rsid w:val="00A406F1"/>
    <w:rsid w:val="00A40853"/>
    <w:rsid w:val="00A41149"/>
    <w:rsid w:val="00A434B0"/>
    <w:rsid w:val="00A44A42"/>
    <w:rsid w:val="00A47097"/>
    <w:rsid w:val="00A4767D"/>
    <w:rsid w:val="00A478FD"/>
    <w:rsid w:val="00A508D9"/>
    <w:rsid w:val="00A53AB7"/>
    <w:rsid w:val="00A54FF7"/>
    <w:rsid w:val="00A555B4"/>
    <w:rsid w:val="00A55970"/>
    <w:rsid w:val="00A5786D"/>
    <w:rsid w:val="00A57C4F"/>
    <w:rsid w:val="00A6142C"/>
    <w:rsid w:val="00A61958"/>
    <w:rsid w:val="00A61EEC"/>
    <w:rsid w:val="00A62BC7"/>
    <w:rsid w:val="00A6377E"/>
    <w:rsid w:val="00A64E56"/>
    <w:rsid w:val="00A66BF0"/>
    <w:rsid w:val="00A703F5"/>
    <w:rsid w:val="00A802A7"/>
    <w:rsid w:val="00A8094C"/>
    <w:rsid w:val="00A83978"/>
    <w:rsid w:val="00A845AA"/>
    <w:rsid w:val="00A85D5E"/>
    <w:rsid w:val="00A936EC"/>
    <w:rsid w:val="00A96824"/>
    <w:rsid w:val="00A96B81"/>
    <w:rsid w:val="00A96F7B"/>
    <w:rsid w:val="00A97163"/>
    <w:rsid w:val="00AA212C"/>
    <w:rsid w:val="00AA2A68"/>
    <w:rsid w:val="00AA30E8"/>
    <w:rsid w:val="00AA3938"/>
    <w:rsid w:val="00AA4B0F"/>
    <w:rsid w:val="00AA4F28"/>
    <w:rsid w:val="00AA583A"/>
    <w:rsid w:val="00AA6255"/>
    <w:rsid w:val="00AB05EF"/>
    <w:rsid w:val="00AB2FCA"/>
    <w:rsid w:val="00AB3158"/>
    <w:rsid w:val="00AB3E5A"/>
    <w:rsid w:val="00AB51B0"/>
    <w:rsid w:val="00AB565D"/>
    <w:rsid w:val="00AB5866"/>
    <w:rsid w:val="00AB5C1A"/>
    <w:rsid w:val="00AB5DD5"/>
    <w:rsid w:val="00AB6461"/>
    <w:rsid w:val="00AC0F6E"/>
    <w:rsid w:val="00AC2997"/>
    <w:rsid w:val="00AC478A"/>
    <w:rsid w:val="00AC5FB1"/>
    <w:rsid w:val="00AC6B92"/>
    <w:rsid w:val="00AC7183"/>
    <w:rsid w:val="00AD0AC2"/>
    <w:rsid w:val="00AD3B07"/>
    <w:rsid w:val="00AD6712"/>
    <w:rsid w:val="00AD767A"/>
    <w:rsid w:val="00AE0A1D"/>
    <w:rsid w:val="00AE0AAF"/>
    <w:rsid w:val="00AE23AF"/>
    <w:rsid w:val="00AE2F6F"/>
    <w:rsid w:val="00AE307D"/>
    <w:rsid w:val="00AE3354"/>
    <w:rsid w:val="00AE5F6D"/>
    <w:rsid w:val="00AE7213"/>
    <w:rsid w:val="00AE7A5C"/>
    <w:rsid w:val="00AF172A"/>
    <w:rsid w:val="00AF1FBE"/>
    <w:rsid w:val="00AF2F68"/>
    <w:rsid w:val="00AF3BCB"/>
    <w:rsid w:val="00AF523C"/>
    <w:rsid w:val="00B00CE6"/>
    <w:rsid w:val="00B0205C"/>
    <w:rsid w:val="00B020C2"/>
    <w:rsid w:val="00B02E1A"/>
    <w:rsid w:val="00B0485F"/>
    <w:rsid w:val="00B0543F"/>
    <w:rsid w:val="00B0636D"/>
    <w:rsid w:val="00B06B00"/>
    <w:rsid w:val="00B07482"/>
    <w:rsid w:val="00B076A2"/>
    <w:rsid w:val="00B10CAF"/>
    <w:rsid w:val="00B11EAC"/>
    <w:rsid w:val="00B12844"/>
    <w:rsid w:val="00B135B7"/>
    <w:rsid w:val="00B140CA"/>
    <w:rsid w:val="00B146D1"/>
    <w:rsid w:val="00B157C3"/>
    <w:rsid w:val="00B179FD"/>
    <w:rsid w:val="00B17FDD"/>
    <w:rsid w:val="00B22F24"/>
    <w:rsid w:val="00B2630B"/>
    <w:rsid w:val="00B267FB"/>
    <w:rsid w:val="00B26BC0"/>
    <w:rsid w:val="00B30FA8"/>
    <w:rsid w:val="00B31DAA"/>
    <w:rsid w:val="00B32301"/>
    <w:rsid w:val="00B33CF0"/>
    <w:rsid w:val="00B34477"/>
    <w:rsid w:val="00B35C37"/>
    <w:rsid w:val="00B363DE"/>
    <w:rsid w:val="00B36CE7"/>
    <w:rsid w:val="00B379CA"/>
    <w:rsid w:val="00B409C6"/>
    <w:rsid w:val="00B4106D"/>
    <w:rsid w:val="00B42167"/>
    <w:rsid w:val="00B4255A"/>
    <w:rsid w:val="00B429A1"/>
    <w:rsid w:val="00B444A1"/>
    <w:rsid w:val="00B44E66"/>
    <w:rsid w:val="00B46DA8"/>
    <w:rsid w:val="00B4744D"/>
    <w:rsid w:val="00B5140A"/>
    <w:rsid w:val="00B520C5"/>
    <w:rsid w:val="00B52222"/>
    <w:rsid w:val="00B5244A"/>
    <w:rsid w:val="00B525D1"/>
    <w:rsid w:val="00B53017"/>
    <w:rsid w:val="00B54F5D"/>
    <w:rsid w:val="00B566C5"/>
    <w:rsid w:val="00B5687C"/>
    <w:rsid w:val="00B57317"/>
    <w:rsid w:val="00B60558"/>
    <w:rsid w:val="00B630B8"/>
    <w:rsid w:val="00B644AB"/>
    <w:rsid w:val="00B64D49"/>
    <w:rsid w:val="00B64DA8"/>
    <w:rsid w:val="00B6630B"/>
    <w:rsid w:val="00B67548"/>
    <w:rsid w:val="00B676EE"/>
    <w:rsid w:val="00B70E58"/>
    <w:rsid w:val="00B72AF9"/>
    <w:rsid w:val="00B72BE9"/>
    <w:rsid w:val="00B76409"/>
    <w:rsid w:val="00B76438"/>
    <w:rsid w:val="00B7731B"/>
    <w:rsid w:val="00B779CF"/>
    <w:rsid w:val="00B77DAD"/>
    <w:rsid w:val="00B81849"/>
    <w:rsid w:val="00B819C1"/>
    <w:rsid w:val="00B82D83"/>
    <w:rsid w:val="00B83994"/>
    <w:rsid w:val="00B869B6"/>
    <w:rsid w:val="00B87D0C"/>
    <w:rsid w:val="00B87FFC"/>
    <w:rsid w:val="00B90BD1"/>
    <w:rsid w:val="00B91172"/>
    <w:rsid w:val="00B9180F"/>
    <w:rsid w:val="00B9272C"/>
    <w:rsid w:val="00B953C9"/>
    <w:rsid w:val="00BA1A7D"/>
    <w:rsid w:val="00BA3741"/>
    <w:rsid w:val="00BA4243"/>
    <w:rsid w:val="00BA4ADE"/>
    <w:rsid w:val="00BB0F91"/>
    <w:rsid w:val="00BB1910"/>
    <w:rsid w:val="00BB198C"/>
    <w:rsid w:val="00BB3C60"/>
    <w:rsid w:val="00BB746B"/>
    <w:rsid w:val="00BC317C"/>
    <w:rsid w:val="00BC4335"/>
    <w:rsid w:val="00BC43E0"/>
    <w:rsid w:val="00BC50D7"/>
    <w:rsid w:val="00BC62F4"/>
    <w:rsid w:val="00BD5377"/>
    <w:rsid w:val="00BD5556"/>
    <w:rsid w:val="00BD5690"/>
    <w:rsid w:val="00BE157D"/>
    <w:rsid w:val="00BE2E43"/>
    <w:rsid w:val="00BE3F53"/>
    <w:rsid w:val="00BE496F"/>
    <w:rsid w:val="00BE6311"/>
    <w:rsid w:val="00BE67D9"/>
    <w:rsid w:val="00BE6A77"/>
    <w:rsid w:val="00BE7CDF"/>
    <w:rsid w:val="00BF2F62"/>
    <w:rsid w:val="00BF3C33"/>
    <w:rsid w:val="00BF4B58"/>
    <w:rsid w:val="00BF4F08"/>
    <w:rsid w:val="00BF7A42"/>
    <w:rsid w:val="00C040F6"/>
    <w:rsid w:val="00C056E7"/>
    <w:rsid w:val="00C0585D"/>
    <w:rsid w:val="00C05EC3"/>
    <w:rsid w:val="00C06399"/>
    <w:rsid w:val="00C06467"/>
    <w:rsid w:val="00C075AF"/>
    <w:rsid w:val="00C1095E"/>
    <w:rsid w:val="00C1194B"/>
    <w:rsid w:val="00C131D7"/>
    <w:rsid w:val="00C1527B"/>
    <w:rsid w:val="00C17CDD"/>
    <w:rsid w:val="00C22D3D"/>
    <w:rsid w:val="00C23D7E"/>
    <w:rsid w:val="00C24EC7"/>
    <w:rsid w:val="00C27730"/>
    <w:rsid w:val="00C302F2"/>
    <w:rsid w:val="00C305A6"/>
    <w:rsid w:val="00C30F99"/>
    <w:rsid w:val="00C320F7"/>
    <w:rsid w:val="00C330C8"/>
    <w:rsid w:val="00C34C49"/>
    <w:rsid w:val="00C35E01"/>
    <w:rsid w:val="00C36BCF"/>
    <w:rsid w:val="00C36DCF"/>
    <w:rsid w:val="00C3749D"/>
    <w:rsid w:val="00C41948"/>
    <w:rsid w:val="00C43CA5"/>
    <w:rsid w:val="00C45A1C"/>
    <w:rsid w:val="00C46473"/>
    <w:rsid w:val="00C47516"/>
    <w:rsid w:val="00C534D2"/>
    <w:rsid w:val="00C55B40"/>
    <w:rsid w:val="00C56958"/>
    <w:rsid w:val="00C57EE7"/>
    <w:rsid w:val="00C60325"/>
    <w:rsid w:val="00C61AB4"/>
    <w:rsid w:val="00C631B2"/>
    <w:rsid w:val="00C63495"/>
    <w:rsid w:val="00C64374"/>
    <w:rsid w:val="00C644B7"/>
    <w:rsid w:val="00C64B4B"/>
    <w:rsid w:val="00C65FAD"/>
    <w:rsid w:val="00C6626F"/>
    <w:rsid w:val="00C6632B"/>
    <w:rsid w:val="00C668B8"/>
    <w:rsid w:val="00C668CE"/>
    <w:rsid w:val="00C70DB0"/>
    <w:rsid w:val="00C71535"/>
    <w:rsid w:val="00C74559"/>
    <w:rsid w:val="00C75608"/>
    <w:rsid w:val="00C76084"/>
    <w:rsid w:val="00C775C1"/>
    <w:rsid w:val="00C80023"/>
    <w:rsid w:val="00C80566"/>
    <w:rsid w:val="00C818E7"/>
    <w:rsid w:val="00C82725"/>
    <w:rsid w:val="00C830B7"/>
    <w:rsid w:val="00C84647"/>
    <w:rsid w:val="00C85B1A"/>
    <w:rsid w:val="00C865EB"/>
    <w:rsid w:val="00C91D1D"/>
    <w:rsid w:val="00C92994"/>
    <w:rsid w:val="00C92C96"/>
    <w:rsid w:val="00C93C48"/>
    <w:rsid w:val="00C94084"/>
    <w:rsid w:val="00C94186"/>
    <w:rsid w:val="00C9743E"/>
    <w:rsid w:val="00C975A5"/>
    <w:rsid w:val="00CA10FD"/>
    <w:rsid w:val="00CA13F3"/>
    <w:rsid w:val="00CA2F4F"/>
    <w:rsid w:val="00CA638D"/>
    <w:rsid w:val="00CA664C"/>
    <w:rsid w:val="00CB14DF"/>
    <w:rsid w:val="00CB1615"/>
    <w:rsid w:val="00CB360F"/>
    <w:rsid w:val="00CB364A"/>
    <w:rsid w:val="00CB43B3"/>
    <w:rsid w:val="00CB4911"/>
    <w:rsid w:val="00CB5302"/>
    <w:rsid w:val="00CB6A7C"/>
    <w:rsid w:val="00CB7308"/>
    <w:rsid w:val="00CB75DB"/>
    <w:rsid w:val="00CB76B4"/>
    <w:rsid w:val="00CC03F8"/>
    <w:rsid w:val="00CC061D"/>
    <w:rsid w:val="00CC08A4"/>
    <w:rsid w:val="00CC299C"/>
    <w:rsid w:val="00CC3EAF"/>
    <w:rsid w:val="00CC7DBE"/>
    <w:rsid w:val="00CD044C"/>
    <w:rsid w:val="00CD0C86"/>
    <w:rsid w:val="00CD267E"/>
    <w:rsid w:val="00CD2772"/>
    <w:rsid w:val="00CD401B"/>
    <w:rsid w:val="00CD4E63"/>
    <w:rsid w:val="00CD514D"/>
    <w:rsid w:val="00CD6469"/>
    <w:rsid w:val="00CE280B"/>
    <w:rsid w:val="00CE2D7A"/>
    <w:rsid w:val="00CE7895"/>
    <w:rsid w:val="00CF01E7"/>
    <w:rsid w:val="00CF3446"/>
    <w:rsid w:val="00CF35FE"/>
    <w:rsid w:val="00CF4249"/>
    <w:rsid w:val="00CF4353"/>
    <w:rsid w:val="00CF627F"/>
    <w:rsid w:val="00CF6293"/>
    <w:rsid w:val="00CF6874"/>
    <w:rsid w:val="00D03159"/>
    <w:rsid w:val="00D05C01"/>
    <w:rsid w:val="00D06D63"/>
    <w:rsid w:val="00D118B6"/>
    <w:rsid w:val="00D14687"/>
    <w:rsid w:val="00D14AA9"/>
    <w:rsid w:val="00D17F49"/>
    <w:rsid w:val="00D20D8C"/>
    <w:rsid w:val="00D21F24"/>
    <w:rsid w:val="00D22356"/>
    <w:rsid w:val="00D22D7B"/>
    <w:rsid w:val="00D22F06"/>
    <w:rsid w:val="00D238B7"/>
    <w:rsid w:val="00D23D00"/>
    <w:rsid w:val="00D2433E"/>
    <w:rsid w:val="00D245C4"/>
    <w:rsid w:val="00D27092"/>
    <w:rsid w:val="00D27306"/>
    <w:rsid w:val="00D2730D"/>
    <w:rsid w:val="00D27E58"/>
    <w:rsid w:val="00D30E03"/>
    <w:rsid w:val="00D319EC"/>
    <w:rsid w:val="00D32058"/>
    <w:rsid w:val="00D3391B"/>
    <w:rsid w:val="00D33C8B"/>
    <w:rsid w:val="00D34329"/>
    <w:rsid w:val="00D355DF"/>
    <w:rsid w:val="00D35F43"/>
    <w:rsid w:val="00D36AE8"/>
    <w:rsid w:val="00D40373"/>
    <w:rsid w:val="00D40606"/>
    <w:rsid w:val="00D42BAB"/>
    <w:rsid w:val="00D42F44"/>
    <w:rsid w:val="00D46747"/>
    <w:rsid w:val="00D4685D"/>
    <w:rsid w:val="00D52B3A"/>
    <w:rsid w:val="00D52CAD"/>
    <w:rsid w:val="00D52D64"/>
    <w:rsid w:val="00D5397D"/>
    <w:rsid w:val="00D539E8"/>
    <w:rsid w:val="00D5712E"/>
    <w:rsid w:val="00D60FD3"/>
    <w:rsid w:val="00D61336"/>
    <w:rsid w:val="00D61484"/>
    <w:rsid w:val="00D624EB"/>
    <w:rsid w:val="00D62678"/>
    <w:rsid w:val="00D6337D"/>
    <w:rsid w:val="00D63AE0"/>
    <w:rsid w:val="00D6462A"/>
    <w:rsid w:val="00D65386"/>
    <w:rsid w:val="00D66413"/>
    <w:rsid w:val="00D66C51"/>
    <w:rsid w:val="00D6755C"/>
    <w:rsid w:val="00D67A34"/>
    <w:rsid w:val="00D70B21"/>
    <w:rsid w:val="00D714A3"/>
    <w:rsid w:val="00D74B12"/>
    <w:rsid w:val="00D75554"/>
    <w:rsid w:val="00D75B1B"/>
    <w:rsid w:val="00D76623"/>
    <w:rsid w:val="00D768B8"/>
    <w:rsid w:val="00D769AE"/>
    <w:rsid w:val="00D76DED"/>
    <w:rsid w:val="00D80574"/>
    <w:rsid w:val="00D80EDE"/>
    <w:rsid w:val="00D816D0"/>
    <w:rsid w:val="00D81A84"/>
    <w:rsid w:val="00D81A92"/>
    <w:rsid w:val="00D82E86"/>
    <w:rsid w:val="00D839DB"/>
    <w:rsid w:val="00D840DC"/>
    <w:rsid w:val="00D845C7"/>
    <w:rsid w:val="00D921E8"/>
    <w:rsid w:val="00D92796"/>
    <w:rsid w:val="00D92F68"/>
    <w:rsid w:val="00D93F83"/>
    <w:rsid w:val="00D94488"/>
    <w:rsid w:val="00D97C65"/>
    <w:rsid w:val="00DA09A0"/>
    <w:rsid w:val="00DA0F5D"/>
    <w:rsid w:val="00DA177A"/>
    <w:rsid w:val="00DA318A"/>
    <w:rsid w:val="00DA453F"/>
    <w:rsid w:val="00DA46C8"/>
    <w:rsid w:val="00DA4EF4"/>
    <w:rsid w:val="00DA6A30"/>
    <w:rsid w:val="00DA7D9F"/>
    <w:rsid w:val="00DB098D"/>
    <w:rsid w:val="00DB5738"/>
    <w:rsid w:val="00DB65B8"/>
    <w:rsid w:val="00DB6EB2"/>
    <w:rsid w:val="00DB78A6"/>
    <w:rsid w:val="00DB7C62"/>
    <w:rsid w:val="00DB7CE1"/>
    <w:rsid w:val="00DC0B9F"/>
    <w:rsid w:val="00DC18E0"/>
    <w:rsid w:val="00DC202A"/>
    <w:rsid w:val="00DD02C9"/>
    <w:rsid w:val="00DD111C"/>
    <w:rsid w:val="00DD1570"/>
    <w:rsid w:val="00DD23D9"/>
    <w:rsid w:val="00DD27F2"/>
    <w:rsid w:val="00DD396D"/>
    <w:rsid w:val="00DD4917"/>
    <w:rsid w:val="00DD54C2"/>
    <w:rsid w:val="00DD5C46"/>
    <w:rsid w:val="00DD61A6"/>
    <w:rsid w:val="00DD6C32"/>
    <w:rsid w:val="00DD793E"/>
    <w:rsid w:val="00DE0615"/>
    <w:rsid w:val="00DE0622"/>
    <w:rsid w:val="00DE354E"/>
    <w:rsid w:val="00DE5980"/>
    <w:rsid w:val="00DE59AB"/>
    <w:rsid w:val="00DE59ED"/>
    <w:rsid w:val="00DE5A31"/>
    <w:rsid w:val="00DE5E2D"/>
    <w:rsid w:val="00DE5E43"/>
    <w:rsid w:val="00DE751D"/>
    <w:rsid w:val="00DF006F"/>
    <w:rsid w:val="00DF1FBE"/>
    <w:rsid w:val="00DF234C"/>
    <w:rsid w:val="00DF4CF6"/>
    <w:rsid w:val="00DF5020"/>
    <w:rsid w:val="00DF56CE"/>
    <w:rsid w:val="00DF574D"/>
    <w:rsid w:val="00DF5B66"/>
    <w:rsid w:val="00DF69E2"/>
    <w:rsid w:val="00DF77F0"/>
    <w:rsid w:val="00E019D8"/>
    <w:rsid w:val="00E021BF"/>
    <w:rsid w:val="00E02A0D"/>
    <w:rsid w:val="00E0312F"/>
    <w:rsid w:val="00E03FCD"/>
    <w:rsid w:val="00E0535C"/>
    <w:rsid w:val="00E103F3"/>
    <w:rsid w:val="00E1208A"/>
    <w:rsid w:val="00E120A6"/>
    <w:rsid w:val="00E12197"/>
    <w:rsid w:val="00E1362C"/>
    <w:rsid w:val="00E139C1"/>
    <w:rsid w:val="00E1585E"/>
    <w:rsid w:val="00E1606D"/>
    <w:rsid w:val="00E17FC5"/>
    <w:rsid w:val="00E20A29"/>
    <w:rsid w:val="00E21BD6"/>
    <w:rsid w:val="00E23839"/>
    <w:rsid w:val="00E24A95"/>
    <w:rsid w:val="00E258C2"/>
    <w:rsid w:val="00E27291"/>
    <w:rsid w:val="00E310EF"/>
    <w:rsid w:val="00E34E13"/>
    <w:rsid w:val="00E37FB3"/>
    <w:rsid w:val="00E414F2"/>
    <w:rsid w:val="00E42AC1"/>
    <w:rsid w:val="00E44B3D"/>
    <w:rsid w:val="00E46A8B"/>
    <w:rsid w:val="00E47A99"/>
    <w:rsid w:val="00E47AB5"/>
    <w:rsid w:val="00E50EAB"/>
    <w:rsid w:val="00E53900"/>
    <w:rsid w:val="00E548FE"/>
    <w:rsid w:val="00E549BF"/>
    <w:rsid w:val="00E55A6C"/>
    <w:rsid w:val="00E6089D"/>
    <w:rsid w:val="00E61933"/>
    <w:rsid w:val="00E6236E"/>
    <w:rsid w:val="00E63A28"/>
    <w:rsid w:val="00E6604E"/>
    <w:rsid w:val="00E67783"/>
    <w:rsid w:val="00E70A06"/>
    <w:rsid w:val="00E71F7C"/>
    <w:rsid w:val="00E72B8D"/>
    <w:rsid w:val="00E744DD"/>
    <w:rsid w:val="00E769F1"/>
    <w:rsid w:val="00E80DD5"/>
    <w:rsid w:val="00E80E39"/>
    <w:rsid w:val="00E8262B"/>
    <w:rsid w:val="00E82F4B"/>
    <w:rsid w:val="00E837CE"/>
    <w:rsid w:val="00E854F1"/>
    <w:rsid w:val="00E9007B"/>
    <w:rsid w:val="00E901B3"/>
    <w:rsid w:val="00E91024"/>
    <w:rsid w:val="00E91A7D"/>
    <w:rsid w:val="00E92C8F"/>
    <w:rsid w:val="00E93B70"/>
    <w:rsid w:val="00E95EED"/>
    <w:rsid w:val="00EA164B"/>
    <w:rsid w:val="00EA2A66"/>
    <w:rsid w:val="00EA781E"/>
    <w:rsid w:val="00EB05B2"/>
    <w:rsid w:val="00EB0F93"/>
    <w:rsid w:val="00EB1D92"/>
    <w:rsid w:val="00EB2343"/>
    <w:rsid w:val="00EB2C14"/>
    <w:rsid w:val="00EB3F49"/>
    <w:rsid w:val="00EB419B"/>
    <w:rsid w:val="00EB70A4"/>
    <w:rsid w:val="00EC15C0"/>
    <w:rsid w:val="00EC30D5"/>
    <w:rsid w:val="00EC3235"/>
    <w:rsid w:val="00EC33FE"/>
    <w:rsid w:val="00EC3665"/>
    <w:rsid w:val="00EC4E85"/>
    <w:rsid w:val="00EC5548"/>
    <w:rsid w:val="00EC5A16"/>
    <w:rsid w:val="00EC63F2"/>
    <w:rsid w:val="00EC74F2"/>
    <w:rsid w:val="00EC7F8C"/>
    <w:rsid w:val="00ED088A"/>
    <w:rsid w:val="00ED0B2B"/>
    <w:rsid w:val="00ED1F64"/>
    <w:rsid w:val="00ED3802"/>
    <w:rsid w:val="00ED3D29"/>
    <w:rsid w:val="00ED3D39"/>
    <w:rsid w:val="00ED4ABB"/>
    <w:rsid w:val="00ED60E3"/>
    <w:rsid w:val="00ED6628"/>
    <w:rsid w:val="00ED7A9E"/>
    <w:rsid w:val="00EE0576"/>
    <w:rsid w:val="00EE0783"/>
    <w:rsid w:val="00EE472E"/>
    <w:rsid w:val="00EE4C26"/>
    <w:rsid w:val="00EF02DD"/>
    <w:rsid w:val="00EF2826"/>
    <w:rsid w:val="00EF461F"/>
    <w:rsid w:val="00EF5281"/>
    <w:rsid w:val="00EF5548"/>
    <w:rsid w:val="00EF5ACC"/>
    <w:rsid w:val="00EF5ACD"/>
    <w:rsid w:val="00EF6929"/>
    <w:rsid w:val="00EF7542"/>
    <w:rsid w:val="00EF79A5"/>
    <w:rsid w:val="00F015DD"/>
    <w:rsid w:val="00F01B74"/>
    <w:rsid w:val="00F01F51"/>
    <w:rsid w:val="00F01F9A"/>
    <w:rsid w:val="00F03B91"/>
    <w:rsid w:val="00F04C0C"/>
    <w:rsid w:val="00F0576B"/>
    <w:rsid w:val="00F063B1"/>
    <w:rsid w:val="00F06CEC"/>
    <w:rsid w:val="00F103E1"/>
    <w:rsid w:val="00F11544"/>
    <w:rsid w:val="00F11961"/>
    <w:rsid w:val="00F17050"/>
    <w:rsid w:val="00F17590"/>
    <w:rsid w:val="00F20479"/>
    <w:rsid w:val="00F20515"/>
    <w:rsid w:val="00F20A1C"/>
    <w:rsid w:val="00F233A8"/>
    <w:rsid w:val="00F236EB"/>
    <w:rsid w:val="00F24786"/>
    <w:rsid w:val="00F25293"/>
    <w:rsid w:val="00F255DB"/>
    <w:rsid w:val="00F301F0"/>
    <w:rsid w:val="00F312B9"/>
    <w:rsid w:val="00F31C9A"/>
    <w:rsid w:val="00F32000"/>
    <w:rsid w:val="00F32636"/>
    <w:rsid w:val="00F34B08"/>
    <w:rsid w:val="00F34CD1"/>
    <w:rsid w:val="00F34F52"/>
    <w:rsid w:val="00F35DC1"/>
    <w:rsid w:val="00F37FBA"/>
    <w:rsid w:val="00F4467F"/>
    <w:rsid w:val="00F446A9"/>
    <w:rsid w:val="00F45338"/>
    <w:rsid w:val="00F456A1"/>
    <w:rsid w:val="00F4622D"/>
    <w:rsid w:val="00F468EF"/>
    <w:rsid w:val="00F4737A"/>
    <w:rsid w:val="00F47CFA"/>
    <w:rsid w:val="00F47E89"/>
    <w:rsid w:val="00F5010F"/>
    <w:rsid w:val="00F50CE8"/>
    <w:rsid w:val="00F51779"/>
    <w:rsid w:val="00F517A1"/>
    <w:rsid w:val="00F52328"/>
    <w:rsid w:val="00F549EE"/>
    <w:rsid w:val="00F558E4"/>
    <w:rsid w:val="00F56E23"/>
    <w:rsid w:val="00F61970"/>
    <w:rsid w:val="00F625D2"/>
    <w:rsid w:val="00F63055"/>
    <w:rsid w:val="00F6538A"/>
    <w:rsid w:val="00F65959"/>
    <w:rsid w:val="00F66EB4"/>
    <w:rsid w:val="00F67BA7"/>
    <w:rsid w:val="00F7096C"/>
    <w:rsid w:val="00F71CB7"/>
    <w:rsid w:val="00F73F17"/>
    <w:rsid w:val="00F7430C"/>
    <w:rsid w:val="00F7491D"/>
    <w:rsid w:val="00F82787"/>
    <w:rsid w:val="00F8280A"/>
    <w:rsid w:val="00F832AA"/>
    <w:rsid w:val="00F838C8"/>
    <w:rsid w:val="00F8427E"/>
    <w:rsid w:val="00F850BB"/>
    <w:rsid w:val="00F86C74"/>
    <w:rsid w:val="00F87051"/>
    <w:rsid w:val="00F90322"/>
    <w:rsid w:val="00F90D1D"/>
    <w:rsid w:val="00F90EF6"/>
    <w:rsid w:val="00F91D93"/>
    <w:rsid w:val="00F91E03"/>
    <w:rsid w:val="00F93DAB"/>
    <w:rsid w:val="00FA0D6D"/>
    <w:rsid w:val="00FA2F96"/>
    <w:rsid w:val="00FA3B68"/>
    <w:rsid w:val="00FA6007"/>
    <w:rsid w:val="00FA60D2"/>
    <w:rsid w:val="00FA612D"/>
    <w:rsid w:val="00FB0188"/>
    <w:rsid w:val="00FB0F0C"/>
    <w:rsid w:val="00FB340C"/>
    <w:rsid w:val="00FB496A"/>
    <w:rsid w:val="00FB6758"/>
    <w:rsid w:val="00FB7031"/>
    <w:rsid w:val="00FB7A25"/>
    <w:rsid w:val="00FC0913"/>
    <w:rsid w:val="00FC13C1"/>
    <w:rsid w:val="00FC1DE4"/>
    <w:rsid w:val="00FC48B9"/>
    <w:rsid w:val="00FC49C0"/>
    <w:rsid w:val="00FC4D9B"/>
    <w:rsid w:val="00FC4FF2"/>
    <w:rsid w:val="00FC72EF"/>
    <w:rsid w:val="00FC7A91"/>
    <w:rsid w:val="00FD0D45"/>
    <w:rsid w:val="00FD3020"/>
    <w:rsid w:val="00FD429F"/>
    <w:rsid w:val="00FD4F9A"/>
    <w:rsid w:val="00FD5660"/>
    <w:rsid w:val="00FD5C5D"/>
    <w:rsid w:val="00FD67E5"/>
    <w:rsid w:val="00FE140D"/>
    <w:rsid w:val="00FE1A57"/>
    <w:rsid w:val="00FE1F53"/>
    <w:rsid w:val="00FE219F"/>
    <w:rsid w:val="00FE2EF2"/>
    <w:rsid w:val="00FE3A48"/>
    <w:rsid w:val="00FE5042"/>
    <w:rsid w:val="00FE7A04"/>
    <w:rsid w:val="00FE7F05"/>
    <w:rsid w:val="00FF0995"/>
    <w:rsid w:val="00FF3221"/>
    <w:rsid w:val="00FF3405"/>
    <w:rsid w:val="00FF381B"/>
    <w:rsid w:val="00FF3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 w:qFormat="1"/>
    <w:lsdException w:name="caption" w:uiPriority="35" w:qFormat="1"/>
    <w:lsdException w:name="footnote reference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A3A6F"/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uiPriority w:val="9"/>
    <w:qFormat/>
    <w:rsid w:val="006A3A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6A3A6F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link w:val="30"/>
    <w:qFormat/>
    <w:rsid w:val="006A3A6F"/>
    <w:pPr>
      <w:keepNext/>
      <w:jc w:val="both"/>
      <w:outlineLvl w:val="2"/>
    </w:pPr>
    <w:rPr>
      <w:sz w:val="24"/>
    </w:rPr>
  </w:style>
  <w:style w:type="paragraph" w:styleId="4">
    <w:name w:val="heading 4"/>
    <w:basedOn w:val="a0"/>
    <w:next w:val="a0"/>
    <w:link w:val="40"/>
    <w:qFormat/>
    <w:rsid w:val="006A3A6F"/>
    <w:pPr>
      <w:keepNext/>
      <w:numPr>
        <w:ilvl w:val="3"/>
        <w:numId w:val="2"/>
      </w:numPr>
      <w:spacing w:before="240"/>
      <w:jc w:val="both"/>
      <w:outlineLvl w:val="3"/>
    </w:pPr>
    <w:rPr>
      <w:rFonts w:ascii="Arial" w:hAnsi="Arial"/>
      <w:b/>
      <w:sz w:val="24"/>
    </w:rPr>
  </w:style>
  <w:style w:type="paragraph" w:styleId="5">
    <w:name w:val="heading 5"/>
    <w:basedOn w:val="a0"/>
    <w:next w:val="a0"/>
    <w:link w:val="50"/>
    <w:qFormat/>
    <w:rsid w:val="006A3A6F"/>
    <w:pPr>
      <w:numPr>
        <w:ilvl w:val="4"/>
        <w:numId w:val="2"/>
      </w:numPr>
      <w:spacing w:before="240"/>
      <w:jc w:val="both"/>
      <w:outlineLvl w:val="4"/>
    </w:pPr>
    <w:rPr>
      <w:sz w:val="22"/>
    </w:rPr>
  </w:style>
  <w:style w:type="paragraph" w:styleId="60">
    <w:name w:val="heading 6"/>
    <w:basedOn w:val="a0"/>
    <w:next w:val="a0"/>
    <w:link w:val="61"/>
    <w:qFormat/>
    <w:rsid w:val="006A3A6F"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0"/>
    <w:next w:val="a0"/>
    <w:link w:val="70"/>
    <w:qFormat/>
    <w:rsid w:val="006A3A6F"/>
    <w:pPr>
      <w:numPr>
        <w:ilvl w:val="6"/>
        <w:numId w:val="2"/>
      </w:numPr>
      <w:spacing w:before="240"/>
      <w:jc w:val="both"/>
      <w:outlineLvl w:val="6"/>
    </w:pPr>
    <w:rPr>
      <w:rFonts w:ascii="Arial" w:hAnsi="Arial"/>
    </w:rPr>
  </w:style>
  <w:style w:type="paragraph" w:styleId="8">
    <w:name w:val="heading 8"/>
    <w:basedOn w:val="a0"/>
    <w:next w:val="a0"/>
    <w:link w:val="80"/>
    <w:qFormat/>
    <w:rsid w:val="006A3A6F"/>
    <w:pPr>
      <w:numPr>
        <w:ilvl w:val="7"/>
        <w:numId w:val="2"/>
      </w:numPr>
      <w:spacing w:before="240"/>
      <w:jc w:val="both"/>
      <w:outlineLvl w:val="7"/>
    </w:pPr>
    <w:rPr>
      <w:rFonts w:ascii="Arial" w:hAnsi="Arial"/>
      <w:i/>
    </w:rPr>
  </w:style>
  <w:style w:type="paragraph" w:styleId="9">
    <w:name w:val="heading 9"/>
    <w:basedOn w:val="a0"/>
    <w:next w:val="a0"/>
    <w:link w:val="90"/>
    <w:qFormat/>
    <w:rsid w:val="006A3A6F"/>
    <w:pPr>
      <w:numPr>
        <w:ilvl w:val="8"/>
        <w:numId w:val="2"/>
      </w:numPr>
      <w:spacing w:before="240"/>
      <w:jc w:val="both"/>
      <w:outlineLvl w:val="8"/>
    </w:pPr>
    <w:rPr>
      <w:rFonts w:ascii="Arial" w:hAnsi="Arial"/>
      <w:b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A3A6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6A3A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6A3A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6A3A6F"/>
    <w:rPr>
      <w:rFonts w:ascii="Arial" w:eastAsia="Times New Roman" w:hAnsi="Arial"/>
      <w:b/>
      <w:sz w:val="24"/>
    </w:rPr>
  </w:style>
  <w:style w:type="character" w:customStyle="1" w:styleId="50">
    <w:name w:val="Заголовок 5 Знак"/>
    <w:basedOn w:val="a1"/>
    <w:link w:val="5"/>
    <w:rsid w:val="006A3A6F"/>
    <w:rPr>
      <w:rFonts w:ascii="Times New Roman" w:eastAsia="Times New Roman" w:hAnsi="Times New Roman"/>
      <w:sz w:val="22"/>
    </w:rPr>
  </w:style>
  <w:style w:type="character" w:customStyle="1" w:styleId="61">
    <w:name w:val="Заголовок 6 Знак"/>
    <w:basedOn w:val="a1"/>
    <w:link w:val="60"/>
    <w:rsid w:val="006A3A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6A3A6F"/>
    <w:rPr>
      <w:rFonts w:ascii="Arial" w:eastAsia="Times New Roman" w:hAnsi="Arial"/>
    </w:rPr>
  </w:style>
  <w:style w:type="character" w:customStyle="1" w:styleId="80">
    <w:name w:val="Заголовок 8 Знак"/>
    <w:basedOn w:val="a1"/>
    <w:link w:val="8"/>
    <w:rsid w:val="006A3A6F"/>
    <w:rPr>
      <w:rFonts w:ascii="Arial" w:eastAsia="Times New Roman" w:hAnsi="Arial"/>
      <w:i/>
    </w:rPr>
  </w:style>
  <w:style w:type="character" w:customStyle="1" w:styleId="90">
    <w:name w:val="Заголовок 9 Знак"/>
    <w:basedOn w:val="a1"/>
    <w:link w:val="9"/>
    <w:rsid w:val="006A3A6F"/>
    <w:rPr>
      <w:rFonts w:ascii="Arial" w:eastAsia="Times New Roman" w:hAnsi="Arial"/>
      <w:b/>
      <w:i/>
      <w:sz w:val="18"/>
    </w:rPr>
  </w:style>
  <w:style w:type="paragraph" w:styleId="a4">
    <w:name w:val="List Paragraph"/>
    <w:basedOn w:val="a0"/>
    <w:qFormat/>
    <w:rsid w:val="006A3A6F"/>
    <w:pPr>
      <w:ind w:left="720"/>
      <w:contextualSpacing/>
    </w:pPr>
  </w:style>
  <w:style w:type="paragraph" w:customStyle="1" w:styleId="6">
    <w:name w:val="Заголовок 6.Нумерация"/>
    <w:basedOn w:val="a0"/>
    <w:next w:val="a0"/>
    <w:rsid w:val="006A3A6F"/>
    <w:pPr>
      <w:numPr>
        <w:ilvl w:val="5"/>
        <w:numId w:val="2"/>
      </w:numPr>
      <w:spacing w:before="240"/>
      <w:jc w:val="both"/>
      <w:outlineLvl w:val="5"/>
    </w:pPr>
    <w:rPr>
      <w:i/>
      <w:sz w:val="22"/>
    </w:rPr>
  </w:style>
  <w:style w:type="paragraph" w:customStyle="1" w:styleId="BodyText21">
    <w:name w:val="Body Text 21"/>
    <w:basedOn w:val="a0"/>
    <w:rsid w:val="006A3A6F"/>
    <w:pPr>
      <w:widowControl w:val="0"/>
      <w:spacing w:line="-380" w:lineRule="auto"/>
      <w:jc w:val="center"/>
    </w:pPr>
    <w:rPr>
      <w:b/>
      <w:sz w:val="28"/>
    </w:rPr>
  </w:style>
  <w:style w:type="paragraph" w:customStyle="1" w:styleId="a5">
    <w:name w:val="Основной текст с отступом.Надин стиль"/>
    <w:basedOn w:val="a0"/>
    <w:rsid w:val="006A3A6F"/>
    <w:pPr>
      <w:tabs>
        <w:tab w:val="left" w:pos="10490"/>
      </w:tabs>
      <w:spacing w:after="120" w:line="360" w:lineRule="auto"/>
      <w:ind w:left="283" w:right="-1" w:firstLine="794"/>
      <w:jc w:val="both"/>
    </w:pPr>
    <w:rPr>
      <w:rFonts w:ascii="Courier New" w:hAnsi="Courier New"/>
      <w:sz w:val="28"/>
    </w:rPr>
  </w:style>
  <w:style w:type="paragraph" w:customStyle="1" w:styleId="a6">
    <w:name w:val="Документ"/>
    <w:basedOn w:val="a0"/>
    <w:rsid w:val="006A3A6F"/>
    <w:pPr>
      <w:spacing w:line="360" w:lineRule="auto"/>
      <w:ind w:firstLine="709"/>
      <w:jc w:val="both"/>
    </w:pPr>
    <w:rPr>
      <w:sz w:val="28"/>
    </w:rPr>
  </w:style>
  <w:style w:type="paragraph" w:customStyle="1" w:styleId="41">
    <w:name w:val="заголовок 4"/>
    <w:basedOn w:val="a0"/>
    <w:next w:val="a0"/>
    <w:autoRedefine/>
    <w:rsid w:val="006A3A6F"/>
    <w:pPr>
      <w:widowControl w:val="0"/>
      <w:jc w:val="both"/>
    </w:pPr>
    <w:rPr>
      <w:sz w:val="24"/>
    </w:rPr>
  </w:style>
  <w:style w:type="paragraph" w:customStyle="1" w:styleId="ConsNonformat">
    <w:name w:val="ConsNonformat"/>
    <w:rsid w:val="006A3A6F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a7">
    <w:name w:val="Справка"/>
    <w:basedOn w:val="a0"/>
    <w:autoRedefine/>
    <w:rsid w:val="006A3A6F"/>
    <w:pPr>
      <w:widowControl w:val="0"/>
      <w:ind w:firstLine="709"/>
      <w:jc w:val="both"/>
    </w:pPr>
    <w:rPr>
      <w:sz w:val="28"/>
    </w:rPr>
  </w:style>
  <w:style w:type="paragraph" w:customStyle="1" w:styleId="a8">
    <w:name w:val="ИОбычный текст"/>
    <w:basedOn w:val="a0"/>
    <w:autoRedefine/>
    <w:rsid w:val="006A3A6F"/>
    <w:pPr>
      <w:spacing w:line="360" w:lineRule="auto"/>
      <w:ind w:firstLine="709"/>
      <w:jc w:val="both"/>
    </w:pPr>
    <w:rPr>
      <w:sz w:val="24"/>
    </w:rPr>
  </w:style>
  <w:style w:type="paragraph" w:customStyle="1" w:styleId="11">
    <w:name w:val="Обычный1"/>
    <w:rsid w:val="006A3A6F"/>
    <w:rPr>
      <w:rFonts w:ascii="Times New Roman" w:eastAsia="Times New Roman" w:hAnsi="Times New Roman"/>
    </w:rPr>
  </w:style>
  <w:style w:type="paragraph" w:customStyle="1" w:styleId="21">
    <w:name w:val="Основной текст 21"/>
    <w:basedOn w:val="a0"/>
    <w:rsid w:val="006A3A6F"/>
    <w:pPr>
      <w:widowControl w:val="0"/>
      <w:ind w:firstLine="708"/>
      <w:jc w:val="both"/>
    </w:pPr>
    <w:rPr>
      <w:snapToGrid w:val="0"/>
      <w:sz w:val="28"/>
    </w:rPr>
  </w:style>
  <w:style w:type="paragraph" w:customStyle="1" w:styleId="xl19">
    <w:name w:val="xl19"/>
    <w:basedOn w:val="a0"/>
    <w:rsid w:val="006A3A6F"/>
    <w:pPr>
      <w:spacing w:before="100" w:after="100"/>
      <w:jc w:val="both"/>
    </w:pPr>
    <w:rPr>
      <w:sz w:val="14"/>
    </w:rPr>
  </w:style>
  <w:style w:type="paragraph" w:customStyle="1" w:styleId="610">
    <w:name w:val="Заголовок 6.Нумерация1"/>
    <w:basedOn w:val="a0"/>
    <w:next w:val="a0"/>
    <w:rsid w:val="006A3A6F"/>
    <w:pPr>
      <w:tabs>
        <w:tab w:val="num" w:pos="1152"/>
      </w:tabs>
      <w:spacing w:before="240"/>
      <w:ind w:left="1152" w:hanging="1152"/>
      <w:jc w:val="both"/>
      <w:outlineLvl w:val="5"/>
    </w:pPr>
    <w:rPr>
      <w:i/>
      <w:sz w:val="22"/>
    </w:rPr>
  </w:style>
  <w:style w:type="paragraph" w:customStyle="1" w:styleId="12">
    <w:name w:val="Основной текст с отступом.Надин стиль1"/>
    <w:basedOn w:val="a0"/>
    <w:rsid w:val="006A3A6F"/>
    <w:pPr>
      <w:tabs>
        <w:tab w:val="left" w:pos="10490"/>
      </w:tabs>
      <w:spacing w:after="120" w:line="360" w:lineRule="auto"/>
      <w:ind w:left="283" w:right="-1" w:firstLine="794"/>
      <w:jc w:val="both"/>
    </w:pPr>
    <w:rPr>
      <w:rFonts w:ascii="Courier New" w:hAnsi="Courier New"/>
      <w:sz w:val="28"/>
    </w:rPr>
  </w:style>
  <w:style w:type="paragraph" w:customStyle="1" w:styleId="a9">
    <w:name w:val="Письмо"/>
    <w:basedOn w:val="a0"/>
    <w:rsid w:val="006A3A6F"/>
    <w:pPr>
      <w:spacing w:line="360" w:lineRule="auto"/>
      <w:ind w:firstLine="720"/>
      <w:jc w:val="both"/>
    </w:pPr>
    <w:rPr>
      <w:sz w:val="28"/>
    </w:rPr>
  </w:style>
  <w:style w:type="paragraph" w:styleId="aa">
    <w:name w:val="Body Text"/>
    <w:basedOn w:val="a0"/>
    <w:link w:val="ab"/>
    <w:rsid w:val="006A3A6F"/>
    <w:pPr>
      <w:jc w:val="both"/>
    </w:pPr>
    <w:rPr>
      <w:sz w:val="28"/>
    </w:rPr>
  </w:style>
  <w:style w:type="character" w:customStyle="1" w:styleId="ab">
    <w:name w:val="Основной текст Знак"/>
    <w:basedOn w:val="a1"/>
    <w:link w:val="aa"/>
    <w:rsid w:val="006A3A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0"/>
    <w:link w:val="32"/>
    <w:qFormat/>
    <w:rsid w:val="006A3A6F"/>
    <w:pPr>
      <w:ind w:firstLine="720"/>
      <w:jc w:val="both"/>
    </w:pPr>
  </w:style>
  <w:style w:type="character" w:customStyle="1" w:styleId="32">
    <w:name w:val="Основной текст с отступом 3 Знак"/>
    <w:basedOn w:val="a1"/>
    <w:link w:val="31"/>
    <w:qFormat/>
    <w:rsid w:val="006A3A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0"/>
    <w:link w:val="23"/>
    <w:rsid w:val="006A3A6F"/>
    <w:pPr>
      <w:spacing w:line="360" w:lineRule="auto"/>
      <w:ind w:right="-483" w:firstLine="709"/>
      <w:jc w:val="both"/>
    </w:pPr>
    <w:rPr>
      <w:sz w:val="28"/>
    </w:rPr>
  </w:style>
  <w:style w:type="character" w:customStyle="1" w:styleId="23">
    <w:name w:val="Основной текст с отступом 2 Знак"/>
    <w:basedOn w:val="a1"/>
    <w:link w:val="22"/>
    <w:rsid w:val="006A3A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Title"/>
    <w:basedOn w:val="a0"/>
    <w:link w:val="ad"/>
    <w:qFormat/>
    <w:rsid w:val="006A3A6F"/>
    <w:pPr>
      <w:spacing w:line="360" w:lineRule="auto"/>
      <w:ind w:firstLine="709"/>
      <w:jc w:val="center"/>
    </w:pPr>
    <w:rPr>
      <w:b/>
      <w:sz w:val="24"/>
    </w:rPr>
  </w:style>
  <w:style w:type="character" w:customStyle="1" w:styleId="ad">
    <w:name w:val="Название Знак"/>
    <w:basedOn w:val="a1"/>
    <w:link w:val="ac"/>
    <w:rsid w:val="006A3A6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header"/>
    <w:basedOn w:val="a0"/>
    <w:link w:val="af"/>
    <w:uiPriority w:val="99"/>
    <w:rsid w:val="006A3A6F"/>
    <w:pPr>
      <w:tabs>
        <w:tab w:val="center" w:pos="4153"/>
        <w:tab w:val="right" w:pos="8306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6A3A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0"/>
    <w:link w:val="af1"/>
    <w:uiPriority w:val="99"/>
    <w:rsid w:val="006A3A6F"/>
    <w:pPr>
      <w:ind w:firstLine="720"/>
      <w:jc w:val="both"/>
    </w:pPr>
    <w:rPr>
      <w:sz w:val="24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6A3A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footnote reference"/>
    <w:aliases w:val="Знак сноски-FN,Ciae niinee-FN,Знак сноски 1"/>
    <w:basedOn w:val="a1"/>
    <w:qFormat/>
    <w:rsid w:val="006A3A6F"/>
    <w:rPr>
      <w:vertAlign w:val="superscript"/>
    </w:rPr>
  </w:style>
  <w:style w:type="paragraph" w:styleId="af3">
    <w:name w:val="footnote text"/>
    <w:aliases w:val=" Знак Знак, Знак,Знак Знак"/>
    <w:basedOn w:val="a0"/>
    <w:link w:val="af4"/>
    <w:qFormat/>
    <w:rsid w:val="006A3A6F"/>
    <w:rPr>
      <w:sz w:val="24"/>
      <w:szCs w:val="24"/>
    </w:rPr>
  </w:style>
  <w:style w:type="character" w:customStyle="1" w:styleId="af4">
    <w:name w:val="Текст сноски Знак"/>
    <w:aliases w:val=" Знак Знак Знак, Знак Знак1,Знак Знак Знак"/>
    <w:basedOn w:val="a1"/>
    <w:link w:val="af3"/>
    <w:rsid w:val="006A3A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1"/>
    <w:rsid w:val="006A3A6F"/>
  </w:style>
  <w:style w:type="paragraph" w:styleId="af6">
    <w:name w:val="footer"/>
    <w:basedOn w:val="a0"/>
    <w:link w:val="af7"/>
    <w:uiPriority w:val="99"/>
    <w:rsid w:val="006A3A6F"/>
    <w:pPr>
      <w:tabs>
        <w:tab w:val="center" w:pos="4153"/>
        <w:tab w:val="right" w:pos="8306"/>
      </w:tabs>
    </w:pPr>
  </w:style>
  <w:style w:type="character" w:customStyle="1" w:styleId="af7">
    <w:name w:val="Нижний колонтитул Знак"/>
    <w:basedOn w:val="a1"/>
    <w:link w:val="af6"/>
    <w:uiPriority w:val="99"/>
    <w:rsid w:val="006A3A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6A3A6F"/>
    <w:pPr>
      <w:jc w:val="both"/>
    </w:pPr>
    <w:rPr>
      <w:b/>
      <w:sz w:val="24"/>
    </w:rPr>
  </w:style>
  <w:style w:type="character" w:customStyle="1" w:styleId="25">
    <w:name w:val="Основной текст 2 Знак"/>
    <w:basedOn w:val="a1"/>
    <w:link w:val="24"/>
    <w:uiPriority w:val="99"/>
    <w:rsid w:val="006A3A6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f8">
    <w:name w:val="Table Grid"/>
    <w:basedOn w:val="a2"/>
    <w:uiPriority w:val="59"/>
    <w:rsid w:val="006A3A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Документ 14"/>
    <w:basedOn w:val="a0"/>
    <w:rsid w:val="006A3A6F"/>
    <w:pPr>
      <w:ind w:firstLine="851"/>
      <w:jc w:val="both"/>
    </w:pPr>
    <w:rPr>
      <w:color w:val="000000"/>
      <w:sz w:val="28"/>
      <w:szCs w:val="28"/>
      <w:lang w:eastAsia="en-US"/>
    </w:rPr>
  </w:style>
  <w:style w:type="paragraph" w:styleId="af9">
    <w:name w:val="Normal Indent"/>
    <w:basedOn w:val="a0"/>
    <w:rsid w:val="006A3A6F"/>
    <w:pPr>
      <w:widowControl w:val="0"/>
      <w:spacing w:line="360" w:lineRule="auto"/>
      <w:ind w:firstLine="851"/>
      <w:jc w:val="both"/>
    </w:pPr>
    <w:rPr>
      <w:kern w:val="32"/>
      <w:sz w:val="24"/>
      <w:szCs w:val="24"/>
    </w:rPr>
  </w:style>
  <w:style w:type="paragraph" w:styleId="33">
    <w:name w:val="Body Text 3"/>
    <w:basedOn w:val="a0"/>
    <w:link w:val="34"/>
    <w:rsid w:val="006A3A6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6A3A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6A3A6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6A3A6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6A3A6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a">
    <w:name w:val="Единицы"/>
    <w:basedOn w:val="a0"/>
    <w:rsid w:val="006A3A6F"/>
    <w:pPr>
      <w:keepNext/>
      <w:tabs>
        <w:tab w:val="left" w:pos="205"/>
      </w:tabs>
      <w:spacing w:before="60" w:after="60" w:line="216" w:lineRule="auto"/>
      <w:jc w:val="center"/>
    </w:pPr>
    <w:rPr>
      <w:rFonts w:ascii="Arial" w:hAnsi="Arial"/>
      <w:color w:val="000000"/>
      <w:spacing w:val="-4"/>
      <w:sz w:val="22"/>
    </w:rPr>
  </w:style>
  <w:style w:type="paragraph" w:customStyle="1" w:styleId="afb">
    <w:name w:val="*Слева"/>
    <w:basedOn w:val="a0"/>
    <w:link w:val="afc"/>
    <w:rsid w:val="006A3A6F"/>
    <w:rPr>
      <w:sz w:val="28"/>
      <w:szCs w:val="28"/>
    </w:rPr>
  </w:style>
  <w:style w:type="character" w:customStyle="1" w:styleId="afc">
    <w:name w:val="*Слева Знак"/>
    <w:basedOn w:val="a1"/>
    <w:link w:val="afb"/>
    <w:rsid w:val="006A3A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6">
    <w:name w:val="Текст абзаца 2"/>
    <w:basedOn w:val="a0"/>
    <w:rsid w:val="006A3A6F"/>
    <w:pPr>
      <w:spacing w:line="360" w:lineRule="auto"/>
      <w:ind w:firstLine="709"/>
      <w:jc w:val="both"/>
    </w:pPr>
    <w:rPr>
      <w:sz w:val="28"/>
    </w:rPr>
  </w:style>
  <w:style w:type="paragraph" w:customStyle="1" w:styleId="27">
    <w:name w:val="Обычный2"/>
    <w:rsid w:val="006A3A6F"/>
    <w:rPr>
      <w:rFonts w:ascii="Times New Roman" w:eastAsia="Times New Roman" w:hAnsi="Times New Roman"/>
    </w:rPr>
  </w:style>
  <w:style w:type="paragraph" w:styleId="afd">
    <w:name w:val="Subtitle"/>
    <w:basedOn w:val="a0"/>
    <w:link w:val="afe"/>
    <w:qFormat/>
    <w:rsid w:val="006A3A6F"/>
    <w:pPr>
      <w:spacing w:line="360" w:lineRule="auto"/>
      <w:ind w:firstLine="709"/>
      <w:jc w:val="center"/>
    </w:pPr>
    <w:rPr>
      <w:b/>
      <w:sz w:val="24"/>
    </w:rPr>
  </w:style>
  <w:style w:type="character" w:customStyle="1" w:styleId="afe">
    <w:name w:val="Подзаголовок Знак"/>
    <w:basedOn w:val="a1"/>
    <w:link w:val="afd"/>
    <w:rsid w:val="006A3A6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6A3A6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36">
    <w:name w:val="Style36"/>
    <w:basedOn w:val="a0"/>
    <w:rsid w:val="006A3A6F"/>
    <w:pPr>
      <w:widowControl w:val="0"/>
      <w:autoSpaceDE w:val="0"/>
      <w:autoSpaceDN w:val="0"/>
      <w:adjustRightInd w:val="0"/>
      <w:spacing w:line="413" w:lineRule="exact"/>
      <w:ind w:firstLine="720"/>
      <w:jc w:val="both"/>
    </w:pPr>
    <w:rPr>
      <w:sz w:val="24"/>
      <w:szCs w:val="24"/>
    </w:rPr>
  </w:style>
  <w:style w:type="paragraph" w:customStyle="1" w:styleId="Style42">
    <w:name w:val="Style42"/>
    <w:basedOn w:val="a0"/>
    <w:rsid w:val="006A3A6F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425">
    <w:name w:val="Font Style425"/>
    <w:basedOn w:val="a1"/>
    <w:rsid w:val="006A3A6F"/>
    <w:rPr>
      <w:rFonts w:ascii="Times New Roman" w:hAnsi="Times New Roman" w:cs="Times New Roman"/>
      <w:sz w:val="22"/>
      <w:szCs w:val="22"/>
    </w:rPr>
  </w:style>
  <w:style w:type="character" w:customStyle="1" w:styleId="FontStyle426">
    <w:name w:val="Font Style426"/>
    <w:basedOn w:val="a1"/>
    <w:rsid w:val="006A3A6F"/>
    <w:rPr>
      <w:rFonts w:ascii="Times New Roman" w:hAnsi="Times New Roman" w:cs="Times New Roman"/>
      <w:b/>
      <w:bCs/>
      <w:sz w:val="22"/>
      <w:szCs w:val="22"/>
    </w:rPr>
  </w:style>
  <w:style w:type="paragraph" w:styleId="aff">
    <w:name w:val="Block Text"/>
    <w:basedOn w:val="a0"/>
    <w:rsid w:val="006A3A6F"/>
    <w:pPr>
      <w:ind w:left="-57" w:right="-57"/>
      <w:jc w:val="center"/>
    </w:pPr>
    <w:rPr>
      <w:spacing w:val="-4"/>
      <w:sz w:val="22"/>
      <w:szCs w:val="22"/>
    </w:rPr>
  </w:style>
  <w:style w:type="paragraph" w:customStyle="1" w:styleId="13">
    <w:name w:val="Знак1"/>
    <w:basedOn w:val="a0"/>
    <w:rsid w:val="006A3A6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0">
    <w:name w:val="Знак Знак Знак Знак Знак Знак Знак"/>
    <w:basedOn w:val="a0"/>
    <w:autoRedefine/>
    <w:rsid w:val="006A3A6F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">
    <w:name w:val="Знак Знак Знак Знак Знак сноски"/>
    <w:basedOn w:val="a0"/>
    <w:link w:val="aff1"/>
    <w:rsid w:val="006A3A6F"/>
    <w:pPr>
      <w:numPr>
        <w:numId w:val="4"/>
      </w:numPr>
      <w:tabs>
        <w:tab w:val="clear" w:pos="1440"/>
        <w:tab w:val="num" w:pos="1080"/>
      </w:tabs>
      <w:spacing w:before="120"/>
      <w:ind w:left="57" w:firstLine="663"/>
      <w:jc w:val="both"/>
    </w:pPr>
  </w:style>
  <w:style w:type="character" w:customStyle="1" w:styleId="aff1">
    <w:name w:val="Знак Знак Знак Знак Знак сноски Знак"/>
    <w:basedOn w:val="a1"/>
    <w:link w:val="a"/>
    <w:rsid w:val="006A3A6F"/>
    <w:rPr>
      <w:rFonts w:ascii="Times New Roman" w:eastAsia="Times New Roman" w:hAnsi="Times New Roman"/>
    </w:rPr>
  </w:style>
  <w:style w:type="paragraph" w:customStyle="1" w:styleId="aff2">
    <w:name w:val="Знак"/>
    <w:basedOn w:val="a0"/>
    <w:autoRedefine/>
    <w:rsid w:val="006A3A6F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ConsPlusNonformat">
    <w:name w:val="ConsPlusNonformat"/>
    <w:uiPriority w:val="99"/>
    <w:rsid w:val="006A3A6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3">
    <w:name w:val="Balloon Text"/>
    <w:basedOn w:val="a0"/>
    <w:link w:val="aff4"/>
    <w:uiPriority w:val="99"/>
    <w:rsid w:val="006A3A6F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1"/>
    <w:link w:val="aff3"/>
    <w:uiPriority w:val="99"/>
    <w:rsid w:val="006A3A6F"/>
    <w:rPr>
      <w:rFonts w:ascii="Tahoma" w:eastAsia="Times New Roman" w:hAnsi="Tahoma" w:cs="Tahoma"/>
      <w:sz w:val="16"/>
      <w:szCs w:val="16"/>
      <w:lang w:eastAsia="ru-RU"/>
    </w:rPr>
  </w:style>
  <w:style w:type="paragraph" w:styleId="aff5">
    <w:name w:val="endnote text"/>
    <w:basedOn w:val="a0"/>
    <w:link w:val="aff6"/>
    <w:uiPriority w:val="99"/>
    <w:semiHidden/>
    <w:unhideWhenUsed/>
    <w:rsid w:val="006A3A6F"/>
  </w:style>
  <w:style w:type="character" w:customStyle="1" w:styleId="aff6">
    <w:name w:val="Текст концевой сноски Знак"/>
    <w:basedOn w:val="a1"/>
    <w:link w:val="aff5"/>
    <w:uiPriority w:val="99"/>
    <w:semiHidden/>
    <w:rsid w:val="006A3A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endnote reference"/>
    <w:basedOn w:val="a1"/>
    <w:uiPriority w:val="99"/>
    <w:semiHidden/>
    <w:unhideWhenUsed/>
    <w:rsid w:val="006A3A6F"/>
    <w:rPr>
      <w:vertAlign w:val="superscript"/>
    </w:rPr>
  </w:style>
  <w:style w:type="character" w:customStyle="1" w:styleId="100">
    <w:name w:val="Знак Знак10"/>
    <w:basedOn w:val="a1"/>
    <w:rsid w:val="006A3A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8">
    <w:name w:val="*АБЗАЦ.БЕЗ ОТСТУПОВ"/>
    <w:link w:val="aff9"/>
    <w:qFormat/>
    <w:rsid w:val="00BC50D7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customStyle="1" w:styleId="aff9">
    <w:name w:val="*АБЗАЦ.БЕЗ ОТСТУПОВ Знак"/>
    <w:basedOn w:val="a1"/>
    <w:link w:val="aff8"/>
    <w:rsid w:val="00BC50D7"/>
    <w:rPr>
      <w:rFonts w:ascii="Times New Roman" w:hAnsi="Times New Roman"/>
      <w:sz w:val="28"/>
      <w:szCs w:val="22"/>
      <w:lang w:val="ru-RU" w:eastAsia="en-US" w:bidi="ar-SA"/>
    </w:rPr>
  </w:style>
  <w:style w:type="paragraph" w:customStyle="1" w:styleId="affa">
    <w:name w:val="адрес"/>
    <w:basedOn w:val="a0"/>
    <w:rsid w:val="00FC72EF"/>
    <w:pPr>
      <w:overflowPunct w:val="0"/>
      <w:autoSpaceDE w:val="0"/>
      <w:autoSpaceDN w:val="0"/>
      <w:adjustRightInd w:val="0"/>
      <w:jc w:val="center"/>
    </w:pPr>
    <w:rPr>
      <w:sz w:val="28"/>
      <w:szCs w:val="28"/>
    </w:rPr>
  </w:style>
  <w:style w:type="paragraph" w:customStyle="1" w:styleId="affb">
    <w:name w:val="Знак Знак Знак Знак"/>
    <w:basedOn w:val="a0"/>
    <w:autoRedefine/>
    <w:rsid w:val="00D75B1B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fc">
    <w:name w:val="*ТЕКСТ*"/>
    <w:link w:val="affd"/>
    <w:qFormat/>
    <w:rsid w:val="00D75B1B"/>
    <w:pPr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fd">
    <w:name w:val="*ТЕКСТ* Знак"/>
    <w:link w:val="affc"/>
    <w:rsid w:val="00D75B1B"/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D75B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ffe">
    <w:name w:val="Strong"/>
    <w:basedOn w:val="a1"/>
    <w:uiPriority w:val="22"/>
    <w:qFormat/>
    <w:rsid w:val="00D75B1B"/>
    <w:rPr>
      <w:b/>
      <w:bCs/>
    </w:rPr>
  </w:style>
  <w:style w:type="paragraph" w:customStyle="1" w:styleId="afff">
    <w:name w:val="ТЕКСТ"/>
    <w:rsid w:val="00D75B1B"/>
    <w:pPr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highlight">
    <w:name w:val="highlight"/>
    <w:basedOn w:val="a1"/>
    <w:rsid w:val="00D75B1B"/>
  </w:style>
  <w:style w:type="paragraph" w:customStyle="1" w:styleId="Style4">
    <w:name w:val="Style4"/>
    <w:basedOn w:val="a0"/>
    <w:rsid w:val="00D75B1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10">
    <w:name w:val="Основной текст с отступом 21"/>
    <w:basedOn w:val="a0"/>
    <w:rsid w:val="002F7ECD"/>
    <w:pPr>
      <w:ind w:firstLine="567"/>
      <w:jc w:val="both"/>
    </w:pPr>
    <w:rPr>
      <w:sz w:val="28"/>
    </w:rPr>
  </w:style>
  <w:style w:type="character" w:customStyle="1" w:styleId="apple-converted-space">
    <w:name w:val="apple-converted-space"/>
    <w:basedOn w:val="a1"/>
    <w:rsid w:val="00AB5C1A"/>
  </w:style>
  <w:style w:type="paragraph" w:styleId="afff0">
    <w:name w:val="No Spacing"/>
    <w:qFormat/>
    <w:rsid w:val="004976CB"/>
    <w:pPr>
      <w:suppressAutoHyphens/>
    </w:pPr>
    <w:rPr>
      <w:rFonts w:cs="Calibri"/>
      <w:sz w:val="22"/>
      <w:szCs w:val="22"/>
      <w:lang w:eastAsia="ar-SA"/>
    </w:rPr>
  </w:style>
  <w:style w:type="paragraph" w:customStyle="1" w:styleId="Default">
    <w:name w:val="Default"/>
    <w:rsid w:val="004976C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fff1">
    <w:name w:val="Привязка сноски"/>
    <w:rsid w:val="004E1FA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263C3-BD75-45B1-B840-FBC46775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1759</Words>
  <Characters>10029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</dc:creator>
  <cp:lastModifiedBy>dsn</cp:lastModifiedBy>
  <cp:revision>3</cp:revision>
  <cp:lastPrinted>2016-05-20T13:52:00Z</cp:lastPrinted>
  <dcterms:created xsi:type="dcterms:W3CDTF">2016-05-24T07:39:00Z</dcterms:created>
  <dcterms:modified xsi:type="dcterms:W3CDTF">2016-05-24T08:08:00Z</dcterms:modified>
</cp:coreProperties>
</file>